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73" w:rsidRDefault="009D0273"/>
    <w:p w:rsidR="00F737D1" w:rsidRDefault="00F737D1"/>
    <w:p w:rsidR="00F737D1" w:rsidRDefault="00F737D1" w:rsidP="00F737D1">
      <w:pPr>
        <w:pStyle w:val="Zkladntext"/>
        <w:spacing w:before="100"/>
      </w:pPr>
    </w:p>
    <w:p w:rsidR="00F737D1" w:rsidRDefault="00F737D1" w:rsidP="00F737D1">
      <w:pPr>
        <w:pStyle w:val="Nadpis1"/>
        <w:tabs>
          <w:tab w:val="left" w:pos="526"/>
        </w:tabs>
      </w:pPr>
      <w:r>
        <w:rPr>
          <w:color w:val="4F81BC"/>
        </w:rPr>
        <w:t>Povinná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školská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dochádzka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-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základné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informácie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2"/>
        </w:rPr>
        <w:t>východiská</w:t>
      </w:r>
    </w:p>
    <w:p w:rsidR="00F737D1" w:rsidRDefault="00F737D1" w:rsidP="00F737D1">
      <w:pPr>
        <w:pStyle w:val="Nadpis2"/>
        <w:tabs>
          <w:tab w:val="left" w:pos="872"/>
        </w:tabs>
        <w:spacing w:before="119"/>
      </w:pPr>
      <w:r>
        <w:rPr>
          <w:color w:val="1F487C"/>
        </w:rPr>
        <w:t>Začiatok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plnenia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povinnej školskej</w:t>
      </w:r>
      <w:r>
        <w:rPr>
          <w:color w:val="1F487C"/>
          <w:spacing w:val="-3"/>
        </w:rPr>
        <w:t xml:space="preserve"> </w:t>
      </w:r>
      <w:r>
        <w:rPr>
          <w:color w:val="1F487C"/>
          <w:spacing w:val="-2"/>
        </w:rPr>
        <w:t>dochádzky</w:t>
      </w:r>
    </w:p>
    <w:p w:rsidR="00F737D1" w:rsidRDefault="00F737D1" w:rsidP="00F737D1">
      <w:pPr>
        <w:pStyle w:val="Zkladntext"/>
        <w:spacing w:before="160"/>
        <w:ind w:left="168"/>
        <w:jc w:val="both"/>
      </w:pPr>
      <w:r>
        <w:t>Povinná</w:t>
      </w:r>
      <w:r>
        <w:rPr>
          <w:spacing w:val="28"/>
        </w:rPr>
        <w:t xml:space="preserve"> </w:t>
      </w:r>
      <w:r>
        <w:t>školská</w:t>
      </w:r>
      <w:r>
        <w:rPr>
          <w:spacing w:val="35"/>
        </w:rPr>
        <w:t xml:space="preserve"> </w:t>
      </w:r>
      <w:r>
        <w:t>dochádzka</w:t>
      </w:r>
      <w:r>
        <w:rPr>
          <w:spacing w:val="33"/>
        </w:rPr>
        <w:t xml:space="preserve"> </w:t>
      </w:r>
      <w:r>
        <w:t>začína</w:t>
      </w:r>
      <w:r>
        <w:rPr>
          <w:spacing w:val="33"/>
        </w:rPr>
        <w:t xml:space="preserve"> </w:t>
      </w:r>
      <w:r>
        <w:t>štandardne</w:t>
      </w:r>
      <w:r>
        <w:rPr>
          <w:spacing w:val="23"/>
        </w:rPr>
        <w:t xml:space="preserve"> </w:t>
      </w:r>
      <w:r>
        <w:t>začiatkom</w:t>
      </w:r>
      <w:r>
        <w:rPr>
          <w:spacing w:val="36"/>
        </w:rPr>
        <w:t xml:space="preserve"> </w:t>
      </w:r>
      <w:r>
        <w:t>školského</w:t>
      </w:r>
      <w:r>
        <w:rPr>
          <w:spacing w:val="35"/>
        </w:rPr>
        <w:t xml:space="preserve"> </w:t>
      </w:r>
      <w:r>
        <w:t>roka</w:t>
      </w:r>
      <w:r>
        <w:rPr>
          <w:spacing w:val="48"/>
        </w:rPr>
        <w:t xml:space="preserve"> </w:t>
      </w:r>
      <w:r>
        <w:t>(1.</w:t>
      </w:r>
      <w:r>
        <w:rPr>
          <w:spacing w:val="49"/>
        </w:rPr>
        <w:t xml:space="preserve"> </w:t>
      </w:r>
      <w:r>
        <w:t>septembra),</w:t>
      </w:r>
      <w:r>
        <w:rPr>
          <w:spacing w:val="37"/>
        </w:rPr>
        <w:t xml:space="preserve"> </w:t>
      </w:r>
      <w:r>
        <w:rPr>
          <w:spacing w:val="-4"/>
        </w:rPr>
        <w:t>ktorý</w:t>
      </w:r>
    </w:p>
    <w:p w:rsidR="00F737D1" w:rsidRDefault="00F737D1" w:rsidP="00F737D1">
      <w:pPr>
        <w:spacing w:before="46"/>
        <w:ind w:left="168"/>
        <w:jc w:val="both"/>
        <w:rPr>
          <w:sz w:val="24"/>
        </w:rPr>
      </w:pPr>
      <w:r>
        <w:rPr>
          <w:sz w:val="24"/>
        </w:rPr>
        <w:t>nasleduje</w:t>
      </w:r>
      <w:r>
        <w:rPr>
          <w:spacing w:val="-16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dni,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keď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dieťa dovŕši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šiesty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rok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veku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dosiahne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školskú </w:t>
      </w:r>
      <w:r>
        <w:rPr>
          <w:b/>
          <w:spacing w:val="-2"/>
          <w:sz w:val="24"/>
        </w:rPr>
        <w:t>spôsobilosť</w:t>
      </w:r>
      <w:r>
        <w:rPr>
          <w:spacing w:val="-2"/>
          <w:sz w:val="24"/>
        </w:rPr>
        <w:t>.</w:t>
      </w:r>
    </w:p>
    <w:p w:rsidR="00F737D1" w:rsidRDefault="00F737D1" w:rsidP="00F737D1">
      <w:pPr>
        <w:pStyle w:val="Zkladntext"/>
        <w:spacing w:before="204" w:line="276" w:lineRule="auto"/>
        <w:ind w:left="168" w:right="377"/>
        <w:jc w:val="both"/>
      </w:pPr>
      <w:r>
        <w:rPr>
          <w:b/>
        </w:rPr>
        <w:t xml:space="preserve">Rodič dieťaťa </w:t>
      </w:r>
      <w:r>
        <w:t>(matka, otec), iná fyzická osoba než rodič, ktorá má dieťa zverené do osobnej starostlivosti</w:t>
      </w:r>
      <w:r>
        <w:rPr>
          <w:spacing w:val="-7"/>
        </w:rPr>
        <w:t xml:space="preserve"> </w:t>
      </w:r>
      <w:r>
        <w:t>alebo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pestúnskej</w:t>
      </w:r>
      <w:r>
        <w:rPr>
          <w:spacing w:val="-7"/>
        </w:rPr>
        <w:t xml:space="preserve"> </w:t>
      </w:r>
      <w:r>
        <w:t>starostlivosti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základe</w:t>
      </w:r>
      <w:r>
        <w:rPr>
          <w:spacing w:val="-7"/>
        </w:rPr>
        <w:t xml:space="preserve"> </w:t>
      </w:r>
      <w:r>
        <w:t>rozhodnutia</w:t>
      </w:r>
      <w:r>
        <w:rPr>
          <w:spacing w:val="-7"/>
        </w:rPr>
        <w:t xml:space="preserve"> </w:t>
      </w:r>
      <w:r>
        <w:t>súdu, poručník,</w:t>
      </w:r>
      <w:r>
        <w:rPr>
          <w:spacing w:val="-5"/>
        </w:rPr>
        <w:t xml:space="preserve"> </w:t>
      </w:r>
      <w:r>
        <w:t>opatrovník alebo zástupca zariadenia, v ktorom sa vykonáva ústavná starostlivosť, výchovné opatrenie, neodkladné</w:t>
      </w:r>
      <w:r>
        <w:rPr>
          <w:spacing w:val="-7"/>
        </w:rPr>
        <w:t xml:space="preserve"> </w:t>
      </w:r>
      <w:r>
        <w:t>opatrenie</w:t>
      </w:r>
      <w:r>
        <w:rPr>
          <w:spacing w:val="-7"/>
        </w:rPr>
        <w:t xml:space="preserve"> </w:t>
      </w:r>
      <w:r>
        <w:t>alebo</w:t>
      </w:r>
      <w:r>
        <w:rPr>
          <w:spacing w:val="-7"/>
        </w:rPr>
        <w:t xml:space="preserve"> </w:t>
      </w:r>
      <w:r>
        <w:t>ochranná</w:t>
      </w:r>
      <w:r>
        <w:rPr>
          <w:spacing w:val="-7"/>
        </w:rPr>
        <w:t xml:space="preserve"> </w:t>
      </w:r>
      <w:r>
        <w:t>výchova</w:t>
      </w:r>
      <w:r>
        <w:rPr>
          <w:spacing w:val="-4"/>
        </w:rPr>
        <w:t xml:space="preserve"> </w:t>
      </w:r>
      <w:r>
        <w:t>(ďalej</w:t>
      </w:r>
      <w:r>
        <w:rPr>
          <w:spacing w:val="-5"/>
        </w:rPr>
        <w:t xml:space="preserve"> </w:t>
      </w:r>
      <w:r>
        <w:t>len</w:t>
      </w:r>
      <w:r>
        <w:rPr>
          <w:spacing w:val="-4"/>
        </w:rPr>
        <w:t xml:space="preserve"> </w:t>
      </w:r>
      <w:r>
        <w:t>„zákonný</w:t>
      </w:r>
      <w:r>
        <w:rPr>
          <w:spacing w:val="-5"/>
        </w:rPr>
        <w:t xml:space="preserve"> </w:t>
      </w:r>
      <w:r>
        <w:t xml:space="preserve">zástupca“) </w:t>
      </w:r>
      <w:r>
        <w:rPr>
          <w:b/>
        </w:rPr>
        <w:t>je</w:t>
      </w:r>
      <w:r>
        <w:rPr>
          <w:b/>
          <w:spacing w:val="-6"/>
        </w:rPr>
        <w:t xml:space="preserve"> </w:t>
      </w:r>
      <w:r>
        <w:rPr>
          <w:b/>
        </w:rPr>
        <w:t>povinný</w:t>
      </w:r>
      <w:r>
        <w:rPr>
          <w:b/>
          <w:spacing w:val="-8"/>
        </w:rPr>
        <w:t xml:space="preserve"> </w:t>
      </w:r>
      <w:r>
        <w:rPr>
          <w:b/>
        </w:rPr>
        <w:t>prihlásiť dieťa</w:t>
      </w:r>
      <w:r>
        <w:t>,</w:t>
      </w:r>
      <w:r>
        <w:rPr>
          <w:spacing w:val="-4"/>
        </w:rPr>
        <w:t xml:space="preserve"> </w:t>
      </w:r>
      <w:r>
        <w:t>ktoré</w:t>
      </w:r>
      <w:r>
        <w:rPr>
          <w:spacing w:val="-3"/>
        </w:rPr>
        <w:t xml:space="preserve"> </w:t>
      </w:r>
      <w:r>
        <w:rPr>
          <w:b/>
        </w:rPr>
        <w:t>dovŕši</w:t>
      </w:r>
      <w:r>
        <w:rPr>
          <w:b/>
          <w:spacing w:val="-3"/>
        </w:rPr>
        <w:t xml:space="preserve"> </w:t>
      </w:r>
      <w:r>
        <w:rPr>
          <w:b/>
        </w:rPr>
        <w:t>šesť</w:t>
      </w:r>
      <w:r>
        <w:rPr>
          <w:b/>
          <w:spacing w:val="-5"/>
        </w:rPr>
        <w:t xml:space="preserve"> </w:t>
      </w:r>
      <w:r>
        <w:rPr>
          <w:b/>
        </w:rPr>
        <w:t>rokov</w:t>
      </w:r>
      <w:r>
        <w:rPr>
          <w:b/>
          <w:spacing w:val="-5"/>
        </w:rPr>
        <w:t xml:space="preserve"> </w:t>
      </w:r>
      <w:r>
        <w:rPr>
          <w:b/>
        </w:rPr>
        <w:t>veku</w:t>
      </w:r>
      <w:r>
        <w:rPr>
          <w:b/>
          <w:spacing w:val="-3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31.</w:t>
      </w:r>
      <w:r>
        <w:rPr>
          <w:b/>
          <w:spacing w:val="-3"/>
        </w:rPr>
        <w:t xml:space="preserve"> </w:t>
      </w:r>
      <w:r>
        <w:rPr>
          <w:b/>
        </w:rPr>
        <w:t>augustu</w:t>
      </w:r>
      <w:r>
        <w:rPr>
          <w:b/>
          <w:spacing w:val="-2"/>
        </w:rPr>
        <w:t xml:space="preserve"> </w:t>
      </w:r>
      <w:r>
        <w:rPr>
          <w:b/>
        </w:rPr>
        <w:t>v</w:t>
      </w:r>
      <w:r>
        <w:rPr>
          <w:b/>
          <w:spacing w:val="-5"/>
        </w:rPr>
        <w:t xml:space="preserve"> </w:t>
      </w:r>
      <w:r>
        <w:rPr>
          <w:b/>
        </w:rPr>
        <w:t>príslušnom</w:t>
      </w:r>
      <w:r>
        <w:rPr>
          <w:b/>
          <w:spacing w:val="-4"/>
        </w:rPr>
        <w:t xml:space="preserve"> </w:t>
      </w:r>
      <w:r>
        <w:rPr>
          <w:b/>
        </w:rPr>
        <w:t>kalendárnom</w:t>
      </w:r>
      <w:r>
        <w:rPr>
          <w:b/>
          <w:spacing w:val="-4"/>
        </w:rPr>
        <w:t xml:space="preserve"> </w:t>
      </w:r>
      <w:r>
        <w:rPr>
          <w:b/>
        </w:rPr>
        <w:t>roku (vrátane)</w:t>
      </w:r>
      <w:r>
        <w:rPr>
          <w:b/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b/>
        </w:rPr>
        <w:t>má trvalý pobyt na území Slovenskej republiky</w:t>
      </w:r>
      <w:r>
        <w:t>, na plnenie povinnej školskej dochádzky v základnej škole (ďalej len „zápis“), bez ohľadu na to, či dieťa dosiahlo školskú spôsobilosť alebo nedosiahlo školskú spôsobilosť. Uvedené sa vzťahuje aj na dieťa, ktoré v</w:t>
      </w:r>
      <w:r>
        <w:rPr>
          <w:spacing w:val="40"/>
        </w:rPr>
        <w:t xml:space="preserve"> </w:t>
      </w:r>
      <w:r>
        <w:t xml:space="preserve">aktuálnom školskom roku nenavštevuje materskú školu alebo zariadenie </w:t>
      </w:r>
      <w:proofErr w:type="spellStart"/>
      <w:r>
        <w:t>predprimárneho</w:t>
      </w:r>
      <w:proofErr w:type="spellEnd"/>
      <w:r>
        <w:t xml:space="preserve"> vzdelávania.</w:t>
      </w:r>
    </w:p>
    <w:p w:rsidR="00F737D1" w:rsidRDefault="00F737D1" w:rsidP="00F737D1">
      <w:pPr>
        <w:spacing w:before="241" w:line="276" w:lineRule="auto"/>
        <w:ind w:left="168" w:right="379"/>
        <w:jc w:val="both"/>
        <w:rPr>
          <w:sz w:val="24"/>
        </w:rPr>
      </w:pPr>
      <w:r>
        <w:rPr>
          <w:sz w:val="24"/>
        </w:rPr>
        <w:t>Určujúcim kritériom plnenia povinnej</w:t>
      </w:r>
      <w:r>
        <w:rPr>
          <w:spacing w:val="40"/>
          <w:sz w:val="24"/>
        </w:rPr>
        <w:t xml:space="preserve"> </w:t>
      </w:r>
      <w:r>
        <w:rPr>
          <w:sz w:val="24"/>
        </w:rPr>
        <w:t>školskej dochádzky v základnej škole</w:t>
      </w:r>
      <w:r>
        <w:rPr>
          <w:spacing w:val="40"/>
          <w:sz w:val="24"/>
        </w:rPr>
        <w:t xml:space="preserve"> </w:t>
      </w:r>
      <w:r>
        <w:rPr>
          <w:sz w:val="24"/>
        </w:rPr>
        <w:t>je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trvalý pobyt dieťaťa na území Slovenskej republiky, nie jeho občianstvo</w:t>
      </w:r>
      <w:r>
        <w:rPr>
          <w:sz w:val="24"/>
        </w:rPr>
        <w:t>.</w:t>
      </w:r>
    </w:p>
    <w:p w:rsidR="00F737D1" w:rsidRDefault="00F737D1" w:rsidP="00F737D1">
      <w:pPr>
        <w:pStyle w:val="Zkladntext"/>
        <w:spacing w:before="160" w:line="276" w:lineRule="auto"/>
        <w:ind w:left="168" w:right="376"/>
        <w:jc w:val="both"/>
      </w:pPr>
      <w:r>
        <w:t>V</w:t>
      </w:r>
      <w:r>
        <w:rPr>
          <w:spacing w:val="-1"/>
        </w:rPr>
        <w:t xml:space="preserve"> </w:t>
      </w:r>
      <w:r>
        <w:t xml:space="preserve">prípade, ak </w:t>
      </w:r>
      <w:r>
        <w:rPr>
          <w:b/>
        </w:rPr>
        <w:t xml:space="preserve">zákonný zástupca neprihlási </w:t>
      </w:r>
      <w:r>
        <w:t>svoje dieťa, ktoré dovŕši šesť rokov veku k</w:t>
      </w:r>
      <w:r>
        <w:rPr>
          <w:spacing w:val="-3"/>
        </w:rPr>
        <w:t xml:space="preserve"> </w:t>
      </w:r>
      <w:r>
        <w:t>31.</w:t>
      </w:r>
      <w:r>
        <w:rPr>
          <w:spacing w:val="-2"/>
        </w:rPr>
        <w:t xml:space="preserve"> </w:t>
      </w:r>
      <w:r>
        <w:t>augustu príslušného</w:t>
      </w:r>
      <w:r>
        <w:rPr>
          <w:spacing w:val="70"/>
        </w:rPr>
        <w:t xml:space="preserve"> </w:t>
      </w:r>
      <w:r>
        <w:t>kalendárneho</w:t>
      </w:r>
      <w:r>
        <w:rPr>
          <w:spacing w:val="70"/>
        </w:rPr>
        <w:t xml:space="preserve"> </w:t>
      </w:r>
      <w:r>
        <w:t>roka</w:t>
      </w:r>
      <w:r>
        <w:rPr>
          <w:spacing w:val="76"/>
        </w:rPr>
        <w:t xml:space="preserve"> </w:t>
      </w:r>
      <w:r>
        <w:t>(vrátane)</w:t>
      </w:r>
      <w:r>
        <w:rPr>
          <w:spacing w:val="69"/>
        </w:rPr>
        <w:t xml:space="preserve"> </w:t>
      </w:r>
      <w:r>
        <w:t>a</w:t>
      </w:r>
      <w:r>
        <w:rPr>
          <w:spacing w:val="72"/>
        </w:rPr>
        <w:t xml:space="preserve"> </w:t>
      </w:r>
      <w:r>
        <w:t>má</w:t>
      </w:r>
      <w:r>
        <w:rPr>
          <w:spacing w:val="72"/>
        </w:rPr>
        <w:t xml:space="preserve"> </w:t>
      </w:r>
      <w:r>
        <w:t>trvalý</w:t>
      </w:r>
      <w:r>
        <w:rPr>
          <w:spacing w:val="40"/>
        </w:rPr>
        <w:t xml:space="preserve"> </w:t>
      </w:r>
      <w:r>
        <w:t>pobyt</w:t>
      </w:r>
      <w:r>
        <w:rPr>
          <w:spacing w:val="69"/>
        </w:rPr>
        <w:t xml:space="preserve"> </w:t>
      </w:r>
      <w:r>
        <w:t>na</w:t>
      </w:r>
      <w:r>
        <w:rPr>
          <w:spacing w:val="69"/>
        </w:rPr>
        <w:t xml:space="preserve"> </w:t>
      </w:r>
      <w:r>
        <w:t>území</w:t>
      </w:r>
      <w:r>
        <w:rPr>
          <w:spacing w:val="72"/>
        </w:rPr>
        <w:t xml:space="preserve"> </w:t>
      </w:r>
      <w:r>
        <w:t>Slovenskej</w:t>
      </w:r>
      <w:r>
        <w:rPr>
          <w:spacing w:val="72"/>
        </w:rPr>
        <w:t xml:space="preserve"> </w:t>
      </w:r>
      <w:r>
        <w:t xml:space="preserve">republiky </w:t>
      </w:r>
      <w:r>
        <w:rPr>
          <w:b/>
        </w:rPr>
        <w:t>na</w:t>
      </w:r>
      <w:r>
        <w:rPr>
          <w:b/>
          <w:spacing w:val="-8"/>
        </w:rPr>
        <w:t xml:space="preserve"> </w:t>
      </w:r>
      <w:r>
        <w:rPr>
          <w:b/>
        </w:rPr>
        <w:t>plnenie</w:t>
      </w:r>
      <w:r>
        <w:rPr>
          <w:b/>
          <w:spacing w:val="-11"/>
        </w:rPr>
        <w:t xml:space="preserve"> </w:t>
      </w:r>
      <w:r>
        <w:rPr>
          <w:b/>
        </w:rPr>
        <w:t>povinnej</w:t>
      </w:r>
      <w:r>
        <w:rPr>
          <w:b/>
          <w:spacing w:val="-9"/>
        </w:rPr>
        <w:t xml:space="preserve"> </w:t>
      </w:r>
      <w:r>
        <w:rPr>
          <w:b/>
        </w:rPr>
        <w:t>školskej</w:t>
      </w:r>
      <w:r>
        <w:rPr>
          <w:b/>
          <w:spacing w:val="-7"/>
        </w:rPr>
        <w:t xml:space="preserve"> </w:t>
      </w:r>
      <w:r>
        <w:rPr>
          <w:b/>
        </w:rPr>
        <w:t>dochádzky</w:t>
      </w:r>
      <w:r>
        <w:rPr>
          <w:b/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základnej</w:t>
      </w:r>
      <w:r>
        <w:rPr>
          <w:spacing w:val="-7"/>
        </w:rPr>
        <w:t xml:space="preserve"> </w:t>
      </w:r>
      <w:r>
        <w:t>škole,</w:t>
      </w:r>
      <w:r>
        <w:rPr>
          <w:spacing w:val="-10"/>
        </w:rPr>
        <w:t xml:space="preserve"> </w:t>
      </w:r>
      <w:r>
        <w:t>dopustí</w:t>
      </w:r>
      <w:r>
        <w:rPr>
          <w:spacing w:val="-10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priestupku</w:t>
      </w:r>
      <w:r>
        <w:rPr>
          <w:spacing w:val="-7"/>
        </w:rPr>
        <w:t xml:space="preserve"> </w:t>
      </w:r>
      <w:r>
        <w:t>(alebo</w:t>
      </w:r>
      <w:r>
        <w:rPr>
          <w:spacing w:val="-7"/>
        </w:rPr>
        <w:t xml:space="preserve"> </w:t>
      </w:r>
      <w:r>
        <w:t>správneho deliktu, ak ide o</w:t>
      </w:r>
      <w:r>
        <w:rPr>
          <w:spacing w:val="-1"/>
        </w:rPr>
        <w:t xml:space="preserve"> </w:t>
      </w:r>
      <w:r>
        <w:t>právnickú osobu), za ktorý mu obec uloží pokutu podľa</w:t>
      </w:r>
      <w:r>
        <w:rPr>
          <w:spacing w:val="-2"/>
        </w:rPr>
        <w:t xml:space="preserve"> </w:t>
      </w:r>
      <w:r>
        <w:t>§ 37 ods. 3 alebo § 37a ods.</w:t>
      </w:r>
      <w:r>
        <w:rPr>
          <w:spacing w:val="80"/>
          <w:w w:val="150"/>
        </w:rPr>
        <w:t xml:space="preserve"> </w:t>
      </w:r>
      <w:r>
        <w:t>1</w:t>
      </w:r>
      <w:r>
        <w:rPr>
          <w:spacing w:val="80"/>
          <w:w w:val="150"/>
        </w:rPr>
        <w:t xml:space="preserve"> </w:t>
      </w:r>
      <w:r>
        <w:t>zákona</w:t>
      </w:r>
      <w:r>
        <w:rPr>
          <w:spacing w:val="80"/>
          <w:w w:val="150"/>
        </w:rPr>
        <w:t xml:space="preserve"> </w:t>
      </w:r>
      <w:r>
        <w:t>č.</w:t>
      </w:r>
      <w:r>
        <w:rPr>
          <w:spacing w:val="34"/>
        </w:rPr>
        <w:t xml:space="preserve">  </w:t>
      </w:r>
      <w:r>
        <w:t>596/2003</w:t>
      </w:r>
      <w:r>
        <w:rPr>
          <w:spacing w:val="34"/>
        </w:rPr>
        <w:t xml:space="preserve">  </w:t>
      </w:r>
      <w:r>
        <w:t>Z.</w:t>
      </w:r>
      <w:r>
        <w:rPr>
          <w:spacing w:val="80"/>
          <w:w w:val="150"/>
        </w:rPr>
        <w:t xml:space="preserve"> </w:t>
      </w:r>
      <w:r>
        <w:t>z.</w:t>
      </w:r>
      <w:r>
        <w:rPr>
          <w:spacing w:val="33"/>
        </w:rPr>
        <w:t xml:space="preserve">  </w:t>
      </w:r>
      <w:r>
        <w:t>o</w:t>
      </w:r>
      <w:r>
        <w:rPr>
          <w:spacing w:val="34"/>
        </w:rPr>
        <w:t xml:space="preserve">  </w:t>
      </w:r>
      <w:r>
        <w:t>štátnej</w:t>
      </w:r>
      <w:r>
        <w:rPr>
          <w:spacing w:val="80"/>
          <w:w w:val="150"/>
        </w:rPr>
        <w:t xml:space="preserve"> </w:t>
      </w:r>
      <w:r>
        <w:t>správe</w:t>
      </w:r>
      <w:r>
        <w:rPr>
          <w:spacing w:val="34"/>
        </w:rPr>
        <w:t xml:space="preserve">  </w:t>
      </w:r>
      <w:r>
        <w:t>v</w:t>
      </w:r>
      <w:r>
        <w:rPr>
          <w:spacing w:val="33"/>
        </w:rPr>
        <w:t xml:space="preserve">  </w:t>
      </w:r>
      <w:r>
        <w:t>školstve</w:t>
      </w:r>
      <w:r>
        <w:rPr>
          <w:spacing w:val="33"/>
        </w:rPr>
        <w:t xml:space="preserve">  </w:t>
      </w:r>
      <w:r>
        <w:t>a</w:t>
      </w:r>
      <w:r>
        <w:rPr>
          <w:spacing w:val="80"/>
          <w:w w:val="150"/>
        </w:rPr>
        <w:t xml:space="preserve"> </w:t>
      </w:r>
      <w:r>
        <w:t>školskej</w:t>
      </w:r>
      <w:r>
        <w:rPr>
          <w:spacing w:val="34"/>
        </w:rPr>
        <w:t xml:space="preserve">  </w:t>
      </w:r>
      <w:r>
        <w:t>samospráve a</w:t>
      </w:r>
      <w:r>
        <w:rPr>
          <w:spacing w:val="70"/>
        </w:rPr>
        <w:t xml:space="preserve"> </w:t>
      </w:r>
      <w:r>
        <w:t>o</w:t>
      </w:r>
      <w:r>
        <w:rPr>
          <w:spacing w:val="71"/>
        </w:rPr>
        <w:t xml:space="preserve"> </w:t>
      </w:r>
      <w:r>
        <w:t>zmene</w:t>
      </w:r>
      <w:r>
        <w:rPr>
          <w:spacing w:val="71"/>
        </w:rPr>
        <w:t xml:space="preserve"> </w:t>
      </w:r>
      <w:r>
        <w:t>a</w:t>
      </w:r>
      <w:r>
        <w:rPr>
          <w:spacing w:val="68"/>
        </w:rPr>
        <w:t xml:space="preserve"> </w:t>
      </w:r>
      <w:r>
        <w:t>doplnení</w:t>
      </w:r>
      <w:r>
        <w:rPr>
          <w:spacing w:val="68"/>
        </w:rPr>
        <w:t xml:space="preserve"> </w:t>
      </w:r>
      <w:r>
        <w:t>niektorých</w:t>
      </w:r>
      <w:r>
        <w:rPr>
          <w:spacing w:val="68"/>
        </w:rPr>
        <w:t xml:space="preserve"> </w:t>
      </w:r>
      <w:r>
        <w:t>zákonov</w:t>
      </w:r>
      <w:r>
        <w:rPr>
          <w:spacing w:val="70"/>
        </w:rPr>
        <w:t xml:space="preserve"> </w:t>
      </w:r>
      <w:r>
        <w:t>v</w:t>
      </w:r>
      <w:r>
        <w:rPr>
          <w:spacing w:val="70"/>
        </w:rPr>
        <w:t xml:space="preserve"> </w:t>
      </w:r>
      <w:r>
        <w:t>znení</w:t>
      </w:r>
      <w:r>
        <w:rPr>
          <w:spacing w:val="70"/>
        </w:rPr>
        <w:t xml:space="preserve"> </w:t>
      </w:r>
      <w:r>
        <w:t>neskorších</w:t>
      </w:r>
      <w:r>
        <w:rPr>
          <w:spacing w:val="71"/>
        </w:rPr>
        <w:t xml:space="preserve"> </w:t>
      </w:r>
      <w:r>
        <w:t>predpisov</w:t>
      </w:r>
      <w:r>
        <w:rPr>
          <w:spacing w:val="78"/>
        </w:rPr>
        <w:t xml:space="preserve"> </w:t>
      </w:r>
      <w:r>
        <w:t>(ďalej</w:t>
      </w:r>
      <w:r>
        <w:rPr>
          <w:spacing w:val="70"/>
        </w:rPr>
        <w:t xml:space="preserve"> </w:t>
      </w:r>
      <w:r>
        <w:t>len</w:t>
      </w:r>
      <w:r>
        <w:rPr>
          <w:spacing w:val="71"/>
        </w:rPr>
        <w:t xml:space="preserve"> </w:t>
      </w:r>
      <w:r>
        <w:t xml:space="preserve">„zákon č. 596/2003 Z. z.“) </w:t>
      </w:r>
      <w:r>
        <w:rPr>
          <w:b/>
        </w:rPr>
        <w:t>vo výške od 30 eur do 331,50 eur, a to aj opakovane</w:t>
      </w:r>
      <w:r>
        <w:t>.</w:t>
      </w:r>
    </w:p>
    <w:p w:rsidR="00F737D1" w:rsidRDefault="00F737D1"/>
    <w:p w:rsidR="00F737D1" w:rsidRPr="00F737D1" w:rsidRDefault="00F737D1" w:rsidP="00F737D1">
      <w:pPr>
        <w:tabs>
          <w:tab w:val="left" w:pos="872"/>
        </w:tabs>
        <w:spacing w:before="185"/>
        <w:rPr>
          <w:b/>
          <w:sz w:val="24"/>
        </w:rPr>
      </w:pPr>
      <w:r>
        <w:rPr>
          <w:b/>
          <w:color w:val="1F487C"/>
          <w:sz w:val="24"/>
        </w:rPr>
        <w:t xml:space="preserve">   </w:t>
      </w:r>
      <w:r w:rsidRPr="00F737D1">
        <w:rPr>
          <w:b/>
          <w:color w:val="1F487C"/>
          <w:sz w:val="24"/>
        </w:rPr>
        <w:t>Miesto</w:t>
      </w:r>
      <w:r w:rsidRPr="00F737D1">
        <w:rPr>
          <w:b/>
          <w:color w:val="1F487C"/>
          <w:spacing w:val="-2"/>
          <w:sz w:val="24"/>
        </w:rPr>
        <w:t xml:space="preserve"> </w:t>
      </w:r>
      <w:r w:rsidRPr="00F737D1">
        <w:rPr>
          <w:b/>
          <w:color w:val="1F487C"/>
          <w:sz w:val="24"/>
        </w:rPr>
        <w:t>plnenia</w:t>
      </w:r>
      <w:r w:rsidRPr="00F737D1">
        <w:rPr>
          <w:b/>
          <w:color w:val="1F487C"/>
          <w:spacing w:val="-6"/>
          <w:sz w:val="24"/>
        </w:rPr>
        <w:t xml:space="preserve"> </w:t>
      </w:r>
      <w:r w:rsidRPr="00F737D1">
        <w:rPr>
          <w:b/>
          <w:color w:val="1F487C"/>
          <w:sz w:val="24"/>
        </w:rPr>
        <w:t>povinnej</w:t>
      </w:r>
      <w:r w:rsidRPr="00F737D1">
        <w:rPr>
          <w:b/>
          <w:color w:val="1F487C"/>
          <w:spacing w:val="-4"/>
          <w:sz w:val="24"/>
        </w:rPr>
        <w:t xml:space="preserve"> </w:t>
      </w:r>
      <w:r w:rsidRPr="00F737D1">
        <w:rPr>
          <w:b/>
          <w:color w:val="1F487C"/>
          <w:sz w:val="24"/>
        </w:rPr>
        <w:t>školskej</w:t>
      </w:r>
      <w:r w:rsidRPr="00F737D1">
        <w:rPr>
          <w:b/>
          <w:color w:val="1F487C"/>
          <w:spacing w:val="-4"/>
          <w:sz w:val="24"/>
        </w:rPr>
        <w:t xml:space="preserve"> </w:t>
      </w:r>
      <w:r w:rsidRPr="00F737D1">
        <w:rPr>
          <w:b/>
          <w:color w:val="1F487C"/>
          <w:spacing w:val="-2"/>
          <w:sz w:val="24"/>
        </w:rPr>
        <w:t>dochádzky</w:t>
      </w:r>
    </w:p>
    <w:p w:rsidR="00F737D1" w:rsidRDefault="00F737D1" w:rsidP="00F737D1">
      <w:pPr>
        <w:spacing w:before="163" w:line="276" w:lineRule="auto"/>
        <w:ind w:left="168"/>
        <w:rPr>
          <w:b/>
          <w:sz w:val="24"/>
        </w:rPr>
      </w:pPr>
      <w:r>
        <w:rPr>
          <w:b/>
          <w:sz w:val="24"/>
        </w:rPr>
        <w:t>Žiak plní povinnú školskú dochádzku v základnej škole v školskom obvode, v ktorom má trvalý pobyt (ďalej len „spádová škola“), ak pre neho zákonný zástupca nevyberie inú základnú školu.</w:t>
      </w:r>
    </w:p>
    <w:p w:rsidR="00F737D1" w:rsidRDefault="00F737D1" w:rsidP="00F737D1">
      <w:pPr>
        <w:spacing w:before="123" w:line="273" w:lineRule="auto"/>
        <w:ind w:left="168"/>
        <w:rPr>
          <w:b/>
          <w:sz w:val="24"/>
        </w:rPr>
      </w:pPr>
      <w:r>
        <w:rPr>
          <w:b/>
          <w:sz w:val="24"/>
        </w:rPr>
        <w:t>Žiak môže plniť povinnú školskú dochádzku v inej ako spádovej škole, ak ho riaditeľ tejto školy prijme na základné vzdelávanie.</w:t>
      </w:r>
    </w:p>
    <w:p w:rsidR="00F737D1" w:rsidRDefault="00F737D1" w:rsidP="00F737D1">
      <w:pPr>
        <w:pStyle w:val="Zkladntext"/>
        <w:spacing w:before="244" w:line="276" w:lineRule="auto"/>
        <w:ind w:left="168" w:right="383"/>
        <w:jc w:val="both"/>
      </w:pPr>
      <w:r>
        <w:t>Spádovými základnými školami sú len základné školy zriadené obcou. „</w:t>
      </w:r>
      <w:proofErr w:type="spellStart"/>
      <w:r>
        <w:t>Spádovosť</w:t>
      </w:r>
      <w:proofErr w:type="spellEnd"/>
      <w:r>
        <w:t xml:space="preserve">“ sa </w:t>
      </w:r>
      <w:r>
        <w:lastRenderedPageBreak/>
        <w:t>netýka cirkevných základných škôl, súkromných základných škôl a ani základných škôl zriadených regionálnymi úradmi školskej správy.</w:t>
      </w:r>
    </w:p>
    <w:p w:rsidR="00F737D1" w:rsidRDefault="00F737D1" w:rsidP="00F737D1">
      <w:pPr>
        <w:pStyle w:val="Zkladntext"/>
        <w:spacing w:before="240" w:line="276" w:lineRule="auto"/>
        <w:ind w:left="168" w:right="376"/>
        <w:jc w:val="both"/>
      </w:pPr>
      <w:r>
        <w:rPr>
          <w:b/>
        </w:rPr>
        <w:t>Školský</w:t>
      </w:r>
      <w:r>
        <w:rPr>
          <w:b/>
          <w:spacing w:val="-3"/>
        </w:rPr>
        <w:t xml:space="preserve"> </w:t>
      </w:r>
      <w:r>
        <w:rPr>
          <w:b/>
        </w:rPr>
        <w:t>obvod</w:t>
      </w:r>
      <w:r>
        <w:rPr>
          <w:b/>
          <w:spacing w:val="-4"/>
        </w:rPr>
        <w:t xml:space="preserve"> </w:t>
      </w:r>
      <w:r>
        <w:t>základnej</w:t>
      </w:r>
      <w:r>
        <w:rPr>
          <w:spacing w:val="-4"/>
        </w:rPr>
        <w:t xml:space="preserve"> </w:t>
      </w:r>
      <w:r>
        <w:t>školy</w:t>
      </w:r>
      <w:r>
        <w:rPr>
          <w:spacing w:val="-3"/>
        </w:rPr>
        <w:t xml:space="preserve"> </w:t>
      </w:r>
      <w:r>
        <w:t>zriadenej</w:t>
      </w:r>
      <w:r>
        <w:rPr>
          <w:spacing w:val="-2"/>
        </w:rPr>
        <w:t xml:space="preserve"> </w:t>
      </w:r>
      <w:r>
        <w:t>obcou</w:t>
      </w:r>
      <w:r>
        <w:rPr>
          <w:spacing w:val="-4"/>
        </w:rPr>
        <w:t xml:space="preserve"> </w:t>
      </w:r>
      <w:r>
        <w:t>určuje</w:t>
      </w:r>
      <w:r>
        <w:rPr>
          <w:spacing w:val="-2"/>
        </w:rPr>
        <w:t xml:space="preserve"> </w:t>
      </w:r>
      <w:r>
        <w:t>príslušná</w:t>
      </w:r>
      <w:r>
        <w:rPr>
          <w:spacing w:val="-4"/>
        </w:rPr>
        <w:t xml:space="preserve"> </w:t>
      </w:r>
      <w:r>
        <w:t>obec</w:t>
      </w:r>
      <w:r>
        <w:rPr>
          <w:spacing w:val="-3"/>
        </w:rPr>
        <w:t xml:space="preserve"> </w:t>
      </w:r>
      <w:r>
        <w:t xml:space="preserve">svojím </w:t>
      </w:r>
      <w:r>
        <w:rPr>
          <w:b/>
        </w:rPr>
        <w:t>všeobecne</w:t>
      </w:r>
      <w:r>
        <w:rPr>
          <w:b/>
          <w:spacing w:val="-4"/>
        </w:rPr>
        <w:t xml:space="preserve"> </w:t>
      </w:r>
      <w:r>
        <w:rPr>
          <w:b/>
        </w:rPr>
        <w:t>záväzným nariadením</w:t>
      </w:r>
      <w:r>
        <w:t xml:space="preserve">. </w:t>
      </w:r>
      <w:r>
        <w:rPr>
          <w:b/>
        </w:rPr>
        <w:t xml:space="preserve">Školský obvod </w:t>
      </w:r>
      <w:r>
        <w:t xml:space="preserve">základnej školy tvorí </w:t>
      </w:r>
      <w:r>
        <w:rPr>
          <w:b/>
        </w:rPr>
        <w:t>územie obce alebo jej časť</w:t>
      </w:r>
      <w:r>
        <w:t>. Ak je obec zriaďovateľom viacerých základných škôl, svojím všeobecne záväzným nariadením určí školské obvody</w:t>
      </w:r>
      <w:r>
        <w:rPr>
          <w:spacing w:val="-13"/>
        </w:rPr>
        <w:t xml:space="preserve"> </w:t>
      </w:r>
      <w:r>
        <w:t>pre</w:t>
      </w:r>
      <w:r>
        <w:rPr>
          <w:spacing w:val="-12"/>
        </w:rPr>
        <w:t xml:space="preserve"> </w:t>
      </w:r>
      <w:r>
        <w:t>jednotlivé</w:t>
      </w:r>
      <w:r>
        <w:rPr>
          <w:spacing w:val="-12"/>
        </w:rPr>
        <w:t xml:space="preserve"> </w:t>
      </w:r>
      <w:r>
        <w:t>základné</w:t>
      </w:r>
      <w:r>
        <w:rPr>
          <w:spacing w:val="-12"/>
        </w:rPr>
        <w:t xml:space="preserve"> </w:t>
      </w:r>
      <w:r>
        <w:t>školy.</w:t>
      </w:r>
      <w:r>
        <w:rPr>
          <w:spacing w:val="-7"/>
        </w:rPr>
        <w:t xml:space="preserve"> </w:t>
      </w:r>
      <w:r>
        <w:t>Všeobecne</w:t>
      </w:r>
      <w:r>
        <w:rPr>
          <w:spacing w:val="-12"/>
        </w:rPr>
        <w:t xml:space="preserve"> </w:t>
      </w:r>
      <w:r>
        <w:t>záväzným</w:t>
      </w:r>
      <w:r>
        <w:rPr>
          <w:spacing w:val="-14"/>
        </w:rPr>
        <w:t xml:space="preserve"> </w:t>
      </w:r>
      <w:r>
        <w:t>nariadením</w:t>
      </w:r>
      <w:r>
        <w:rPr>
          <w:spacing w:val="-11"/>
        </w:rPr>
        <w:t xml:space="preserve"> </w:t>
      </w:r>
      <w:r>
        <w:t>obec</w:t>
      </w:r>
      <w:r>
        <w:rPr>
          <w:spacing w:val="-9"/>
        </w:rPr>
        <w:t xml:space="preserve"> </w:t>
      </w:r>
      <w:r>
        <w:t>určuje</w:t>
      </w:r>
      <w:r>
        <w:rPr>
          <w:spacing w:val="-11"/>
        </w:rPr>
        <w:t xml:space="preserve"> </w:t>
      </w:r>
      <w:r>
        <w:t>taktiež</w:t>
      </w:r>
      <w:r>
        <w:rPr>
          <w:spacing w:val="-11"/>
        </w:rPr>
        <w:t xml:space="preserve"> </w:t>
      </w:r>
      <w:r>
        <w:t>školský obvod pre deti, ktoré majú trvalý pobyt na území obce ako celku, bez konkrétnej adresy.</w:t>
      </w:r>
    </w:p>
    <w:p w:rsidR="00F737D1" w:rsidRDefault="00F737D1" w:rsidP="00F737D1">
      <w:pPr>
        <w:pStyle w:val="Nadpis2"/>
        <w:spacing w:before="123" w:line="276" w:lineRule="auto"/>
        <w:ind w:right="377"/>
        <w:jc w:val="both"/>
      </w:pPr>
      <w:r>
        <w:t>Informácie</w:t>
      </w:r>
      <w:r>
        <w:rPr>
          <w:spacing w:val="-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školskom</w:t>
      </w:r>
      <w:r>
        <w:rPr>
          <w:spacing w:val="-7"/>
        </w:rPr>
        <w:t xml:space="preserve"> </w:t>
      </w:r>
      <w:r>
        <w:t>obvode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možné</w:t>
      </w:r>
      <w:r>
        <w:rPr>
          <w:spacing w:val="-5"/>
        </w:rPr>
        <w:t xml:space="preserve"> </w:t>
      </w:r>
      <w:r>
        <w:t>získať</w:t>
      </w:r>
      <w:r>
        <w:rPr>
          <w:spacing w:val="-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príslušnom</w:t>
      </w:r>
      <w:r>
        <w:rPr>
          <w:spacing w:val="-4"/>
        </w:rPr>
        <w:t xml:space="preserve"> </w:t>
      </w:r>
      <w:r>
        <w:t>obecnom</w:t>
      </w:r>
      <w:r>
        <w:rPr>
          <w:spacing w:val="-7"/>
        </w:rPr>
        <w:t xml:space="preserve"> </w:t>
      </w:r>
      <w:r>
        <w:t>úrade,</w:t>
      </w:r>
      <w:r>
        <w:rPr>
          <w:spacing w:val="-3"/>
        </w:rPr>
        <w:t xml:space="preserve"> </w:t>
      </w:r>
      <w:r>
        <w:t>mestskom</w:t>
      </w:r>
      <w:r>
        <w:rPr>
          <w:spacing w:val="-7"/>
        </w:rPr>
        <w:t xml:space="preserve"> </w:t>
      </w:r>
      <w:r>
        <w:t>úrade alebo na webovom sídle, ak ho má obec zriadené.</w:t>
      </w:r>
    </w:p>
    <w:p w:rsidR="00F737D1" w:rsidRDefault="00F737D1" w:rsidP="00F737D1">
      <w:pPr>
        <w:pStyle w:val="Zkladntext"/>
        <w:spacing w:before="238" w:line="276" w:lineRule="auto"/>
        <w:ind w:left="168" w:right="383"/>
        <w:jc w:val="both"/>
      </w:pPr>
      <w:r>
        <w:t>Žiak môže plniť povinnú školskú dochádzku v základnej škole mimo školského obvodu, v ktorom má trvalý pobyt, so súhlasom riaditeľa základnej školy, do ktorej sa hlási.</w:t>
      </w:r>
    </w:p>
    <w:p w:rsidR="00F737D1" w:rsidRDefault="00F737D1" w:rsidP="00F737D1">
      <w:pPr>
        <w:pStyle w:val="Zkladntext"/>
        <w:spacing w:before="169" w:line="276" w:lineRule="auto"/>
        <w:ind w:left="168" w:right="383"/>
        <w:jc w:val="both"/>
      </w:pPr>
      <w:r>
        <w:t>Žiak umiestnený v</w:t>
      </w:r>
      <w:r>
        <w:rPr>
          <w:spacing w:val="-1"/>
        </w:rPr>
        <w:t xml:space="preserve"> </w:t>
      </w:r>
      <w:r>
        <w:t>školskom zariadení alebo v inom zariadení na základe rozhodnutia súdu alebo na žiadosť jeho zákonného zástupcu, plní povinnú školskú dochádzku v škole zriadenej pri tomto zariadení,</w:t>
      </w:r>
      <w:r>
        <w:rPr>
          <w:spacing w:val="40"/>
        </w:rPr>
        <w:t xml:space="preserve"> </w:t>
      </w:r>
      <w:r>
        <w:t>ak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zriadená</w:t>
      </w:r>
      <w:r>
        <w:rPr>
          <w:spacing w:val="61"/>
        </w:rPr>
        <w:t xml:space="preserve"> </w:t>
      </w:r>
      <w:r>
        <w:t>alebo</w:t>
      </w:r>
      <w:r>
        <w:rPr>
          <w:spacing w:val="58"/>
        </w:rPr>
        <w:t xml:space="preserve"> </w:t>
      </w:r>
      <w:r>
        <w:t>so</w:t>
      </w:r>
      <w:r>
        <w:rPr>
          <w:spacing w:val="57"/>
        </w:rPr>
        <w:t xml:space="preserve"> </w:t>
      </w:r>
      <w:r>
        <w:t>súhlasom</w:t>
      </w:r>
      <w:r>
        <w:rPr>
          <w:spacing w:val="58"/>
        </w:rPr>
        <w:t xml:space="preserve"> </w:t>
      </w:r>
      <w:r>
        <w:t>riaditeľa</w:t>
      </w:r>
      <w:r>
        <w:rPr>
          <w:spacing w:val="57"/>
        </w:rPr>
        <w:t xml:space="preserve"> </w:t>
      </w:r>
      <w:r>
        <w:t>školského</w:t>
      </w:r>
      <w:r>
        <w:rPr>
          <w:spacing w:val="58"/>
        </w:rPr>
        <w:t xml:space="preserve"> </w:t>
      </w:r>
      <w:r>
        <w:t>zariadenia</w:t>
      </w:r>
      <w:r>
        <w:rPr>
          <w:spacing w:val="57"/>
        </w:rPr>
        <w:t xml:space="preserve"> </w:t>
      </w:r>
      <w:r>
        <w:t>alebo</w:t>
      </w:r>
      <w:r>
        <w:rPr>
          <w:spacing w:val="40"/>
        </w:rPr>
        <w:t xml:space="preserve"> </w:t>
      </w:r>
      <w:r>
        <w:t>zariadenia, v ktorom sa vykonáva rozhodnutie súdu, môže plniť povinnú školskú dochádzku aj v inej škole.</w:t>
      </w:r>
    </w:p>
    <w:p w:rsidR="00F737D1" w:rsidRDefault="00F737D1" w:rsidP="00F737D1">
      <w:pPr>
        <w:pStyle w:val="Zkladntext"/>
        <w:spacing w:before="169" w:line="276" w:lineRule="auto"/>
        <w:ind w:left="168" w:right="383"/>
        <w:jc w:val="both"/>
      </w:pPr>
    </w:p>
    <w:p w:rsidR="00F737D1" w:rsidRDefault="00F737D1" w:rsidP="004A6D10">
      <w:pPr>
        <w:pStyle w:val="Nadpis2"/>
        <w:tabs>
          <w:tab w:val="left" w:pos="872"/>
        </w:tabs>
        <w:spacing w:before="185"/>
        <w:jc w:val="both"/>
      </w:pPr>
      <w:r>
        <w:rPr>
          <w:color w:val="1F487C"/>
        </w:rPr>
        <w:t>Spôsob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plnenia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povinnej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školskej</w:t>
      </w:r>
      <w:r>
        <w:rPr>
          <w:color w:val="1F487C"/>
          <w:spacing w:val="-4"/>
        </w:rPr>
        <w:t xml:space="preserve"> </w:t>
      </w:r>
      <w:r>
        <w:rPr>
          <w:color w:val="1F487C"/>
          <w:spacing w:val="-2"/>
        </w:rPr>
        <w:t>dochádzky</w:t>
      </w:r>
    </w:p>
    <w:p w:rsidR="00F737D1" w:rsidRDefault="00F737D1" w:rsidP="00F737D1">
      <w:pPr>
        <w:pStyle w:val="Zkladntext"/>
        <w:spacing w:before="163" w:line="276" w:lineRule="auto"/>
        <w:ind w:left="168" w:right="378"/>
        <w:jc w:val="both"/>
      </w:pPr>
      <w:r>
        <w:t>Pre žiakov, ktorí plnia povinnú školskú dochádzku, sa podľa § 54 ods. 11 zákona č. 245/2008 Z. z.</w:t>
      </w:r>
      <w:r>
        <w:rPr>
          <w:spacing w:val="40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výchove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vzdelávaní</w:t>
      </w:r>
      <w:r>
        <w:rPr>
          <w:spacing w:val="-13"/>
        </w:rPr>
        <w:t xml:space="preserve"> </w:t>
      </w:r>
      <w:r>
        <w:t>(školský</w:t>
      </w:r>
      <w:r>
        <w:rPr>
          <w:spacing w:val="-12"/>
        </w:rPr>
        <w:t xml:space="preserve"> </w:t>
      </w:r>
      <w:r>
        <w:t>zákon)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zmene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doplnení</w:t>
      </w:r>
      <w:r>
        <w:rPr>
          <w:spacing w:val="-14"/>
        </w:rPr>
        <w:t xml:space="preserve"> </w:t>
      </w:r>
      <w:r>
        <w:t>niektorých</w:t>
      </w:r>
      <w:r>
        <w:rPr>
          <w:spacing w:val="-14"/>
        </w:rPr>
        <w:t xml:space="preserve"> </w:t>
      </w:r>
      <w:r>
        <w:t>zákonov</w:t>
      </w:r>
      <w:r>
        <w:rPr>
          <w:spacing w:val="-10"/>
        </w:rPr>
        <w:t xml:space="preserve"> </w:t>
      </w:r>
      <w:r>
        <w:t>v znení</w:t>
      </w:r>
      <w:r>
        <w:rPr>
          <w:spacing w:val="-13"/>
        </w:rPr>
        <w:t xml:space="preserve"> </w:t>
      </w:r>
      <w:r>
        <w:t>neskorších predpisov (ďalej len „školský zákon“) vzdelávanie v základnej škole organizuje:</w:t>
      </w:r>
    </w:p>
    <w:p w:rsidR="00F737D1" w:rsidRDefault="00F737D1" w:rsidP="00F737D1">
      <w:pPr>
        <w:pStyle w:val="Odsekzoznamu"/>
        <w:numPr>
          <w:ilvl w:val="0"/>
          <w:numId w:val="3"/>
        </w:numPr>
        <w:tabs>
          <w:tab w:val="left" w:pos="948"/>
        </w:tabs>
        <w:spacing w:before="122"/>
        <w:rPr>
          <w:sz w:val="24"/>
        </w:rPr>
      </w:pPr>
      <w:r>
        <w:rPr>
          <w:sz w:val="24"/>
        </w:rPr>
        <w:t>dennou</w:t>
      </w:r>
      <w:r>
        <w:rPr>
          <w:spacing w:val="-4"/>
          <w:sz w:val="24"/>
        </w:rPr>
        <w:t xml:space="preserve"> </w:t>
      </w:r>
      <w:r>
        <w:rPr>
          <w:sz w:val="24"/>
        </w:rPr>
        <w:t>formou</w:t>
      </w:r>
      <w:r>
        <w:rPr>
          <w:spacing w:val="-4"/>
          <w:sz w:val="24"/>
        </w:rPr>
        <w:t xml:space="preserve"> </w:t>
      </w:r>
      <w:r>
        <w:rPr>
          <w:sz w:val="24"/>
        </w:rPr>
        <w:t>štúdia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alebo</w:t>
      </w:r>
    </w:p>
    <w:p w:rsidR="00F737D1" w:rsidRDefault="00F737D1" w:rsidP="00F737D1">
      <w:pPr>
        <w:pStyle w:val="Odsekzoznamu"/>
        <w:numPr>
          <w:ilvl w:val="0"/>
          <w:numId w:val="3"/>
        </w:numPr>
        <w:tabs>
          <w:tab w:val="left" w:pos="948"/>
        </w:tabs>
        <w:spacing w:before="121"/>
        <w:rPr>
          <w:sz w:val="24"/>
        </w:rPr>
      </w:pPr>
      <w:r>
        <w:rPr>
          <w:sz w:val="24"/>
        </w:rPr>
        <w:t>formou</w:t>
      </w:r>
      <w:r>
        <w:rPr>
          <w:spacing w:val="-5"/>
          <w:sz w:val="24"/>
        </w:rPr>
        <w:t xml:space="preserve"> </w:t>
      </w:r>
      <w:r>
        <w:rPr>
          <w:sz w:val="24"/>
        </w:rPr>
        <w:t>osobitného</w:t>
      </w:r>
      <w:r>
        <w:rPr>
          <w:spacing w:val="-3"/>
          <w:sz w:val="24"/>
        </w:rPr>
        <w:t xml:space="preserve"> </w:t>
      </w:r>
      <w:r>
        <w:rPr>
          <w:sz w:val="24"/>
        </w:rPr>
        <w:t>spôsobu</w:t>
      </w:r>
      <w:r>
        <w:rPr>
          <w:spacing w:val="-5"/>
          <w:sz w:val="24"/>
        </w:rPr>
        <w:t xml:space="preserve"> </w:t>
      </w:r>
      <w:r>
        <w:rPr>
          <w:sz w:val="24"/>
        </w:rPr>
        <w:t>plnenia</w:t>
      </w:r>
      <w:r>
        <w:rPr>
          <w:spacing w:val="-5"/>
          <w:sz w:val="24"/>
        </w:rPr>
        <w:t xml:space="preserve"> </w:t>
      </w:r>
      <w:r>
        <w:rPr>
          <w:sz w:val="24"/>
        </w:rPr>
        <w:t>školskej</w:t>
      </w:r>
      <w:r>
        <w:rPr>
          <w:spacing w:val="-3"/>
          <w:sz w:val="24"/>
        </w:rPr>
        <w:t xml:space="preserve"> </w:t>
      </w:r>
      <w:r>
        <w:rPr>
          <w:sz w:val="24"/>
        </w:rPr>
        <w:t>dochádzky</w:t>
      </w:r>
      <w:r>
        <w:rPr>
          <w:spacing w:val="-3"/>
          <w:sz w:val="24"/>
        </w:rPr>
        <w:t xml:space="preserve"> </w:t>
      </w:r>
      <w:r>
        <w:rPr>
          <w:sz w:val="24"/>
        </w:rPr>
        <w:t>podľa</w:t>
      </w:r>
      <w:r>
        <w:rPr>
          <w:spacing w:val="-6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23</w:t>
      </w:r>
      <w:r>
        <w:rPr>
          <w:spacing w:val="5"/>
          <w:sz w:val="24"/>
        </w:rPr>
        <w:t xml:space="preserve"> </w:t>
      </w:r>
      <w:r>
        <w:rPr>
          <w:sz w:val="24"/>
        </w:rPr>
        <w:t>školského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zákona</w:t>
      </w:r>
      <w:r>
        <w:rPr>
          <w:spacing w:val="-2"/>
          <w:sz w:val="24"/>
          <w:vertAlign w:val="superscript"/>
        </w:rPr>
        <w:t>1</w:t>
      </w:r>
      <w:r>
        <w:rPr>
          <w:spacing w:val="-2"/>
          <w:sz w:val="24"/>
        </w:rPr>
        <w:t>).</w:t>
      </w:r>
    </w:p>
    <w:p w:rsidR="00F737D1" w:rsidRDefault="00F737D1" w:rsidP="00F737D1">
      <w:pPr>
        <w:pStyle w:val="Zkladntext"/>
        <w:spacing w:before="45"/>
      </w:pPr>
    </w:p>
    <w:p w:rsidR="00F737D1" w:rsidRDefault="00F737D1" w:rsidP="004A6D10">
      <w:pPr>
        <w:pStyle w:val="Nadpis2"/>
        <w:tabs>
          <w:tab w:val="left" w:pos="872"/>
        </w:tabs>
        <w:jc w:val="both"/>
      </w:pPr>
      <w:r>
        <w:rPr>
          <w:color w:val="1F487C"/>
        </w:rPr>
        <w:t>Výnimočné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prijatie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dieťaťa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na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plnenie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povinnej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školskej</w:t>
      </w:r>
      <w:r>
        <w:rPr>
          <w:color w:val="1F487C"/>
          <w:spacing w:val="-4"/>
        </w:rPr>
        <w:t xml:space="preserve"> </w:t>
      </w:r>
      <w:r>
        <w:rPr>
          <w:color w:val="1F487C"/>
          <w:spacing w:val="-2"/>
        </w:rPr>
        <w:t>dochádzky</w:t>
      </w:r>
    </w:p>
    <w:p w:rsidR="00F737D1" w:rsidRDefault="00F737D1" w:rsidP="00F737D1">
      <w:pPr>
        <w:spacing w:before="121" w:line="276" w:lineRule="auto"/>
        <w:ind w:left="168" w:right="377"/>
        <w:jc w:val="both"/>
        <w:rPr>
          <w:sz w:val="24"/>
        </w:rPr>
      </w:pPr>
      <w:r>
        <w:rPr>
          <w:sz w:val="24"/>
        </w:rPr>
        <w:t xml:space="preserve">Na základné vzdelávanie </w:t>
      </w:r>
      <w:r>
        <w:rPr>
          <w:b/>
          <w:sz w:val="24"/>
        </w:rPr>
        <w:t xml:space="preserve">možno výnimočne prijať </w:t>
      </w:r>
      <w:r>
        <w:rPr>
          <w:sz w:val="24"/>
        </w:rPr>
        <w:t>dieťa, ktoré 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31. augustu príslušného kalendárneho roka (vrátane) nedovŕši šiesty rok veku, ak zákonný zástupca pri zápise predloží riaditeľovi školy </w:t>
      </w:r>
      <w:r>
        <w:rPr>
          <w:b/>
          <w:sz w:val="24"/>
        </w:rPr>
        <w:t>súhlasné vyjadrenie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príslušného zariadenia poradenstva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 prevencie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súhlasné vyjadrenie všeobecného lekára pre deti a dorast </w:t>
      </w:r>
      <w:r>
        <w:rPr>
          <w:i/>
          <w:sz w:val="24"/>
        </w:rPr>
        <w:t>(príloha č. 1)</w:t>
      </w:r>
      <w:r>
        <w:rPr>
          <w:sz w:val="24"/>
        </w:rPr>
        <w:t>.</w:t>
      </w:r>
    </w:p>
    <w:p w:rsidR="00F737D1" w:rsidRDefault="00F737D1" w:rsidP="00F737D1">
      <w:pPr>
        <w:spacing w:before="241" w:line="276" w:lineRule="auto"/>
        <w:ind w:left="168" w:right="378"/>
        <w:jc w:val="both"/>
        <w:rPr>
          <w:sz w:val="24"/>
        </w:rPr>
      </w:pPr>
      <w:r>
        <w:rPr>
          <w:sz w:val="24"/>
        </w:rPr>
        <w:t>Zákonný</w:t>
      </w:r>
      <w:r>
        <w:rPr>
          <w:spacing w:val="40"/>
          <w:sz w:val="24"/>
        </w:rPr>
        <w:t xml:space="preserve">  </w:t>
      </w:r>
      <w:r>
        <w:rPr>
          <w:sz w:val="24"/>
        </w:rPr>
        <w:t>zástupca</w:t>
      </w:r>
      <w:r>
        <w:rPr>
          <w:spacing w:val="40"/>
          <w:sz w:val="24"/>
        </w:rPr>
        <w:t xml:space="preserve">  </w:t>
      </w:r>
      <w:r>
        <w:rPr>
          <w:sz w:val="24"/>
        </w:rPr>
        <w:t>môže</w:t>
      </w:r>
      <w:r>
        <w:rPr>
          <w:spacing w:val="40"/>
          <w:sz w:val="24"/>
        </w:rPr>
        <w:t xml:space="preserve">  </w:t>
      </w:r>
      <w:r>
        <w:rPr>
          <w:sz w:val="24"/>
        </w:rPr>
        <w:t>požiadať</w:t>
      </w:r>
      <w:r>
        <w:rPr>
          <w:spacing w:val="40"/>
          <w:sz w:val="24"/>
        </w:rPr>
        <w:t xml:space="preserve">  </w:t>
      </w:r>
      <w:r>
        <w:rPr>
          <w:sz w:val="24"/>
        </w:rPr>
        <w:t>o prijatie</w:t>
      </w:r>
      <w:r>
        <w:rPr>
          <w:spacing w:val="40"/>
          <w:sz w:val="24"/>
        </w:rPr>
        <w:t xml:space="preserve">  </w:t>
      </w:r>
      <w:r>
        <w:rPr>
          <w:sz w:val="24"/>
        </w:rPr>
        <w:t>dieťaťa</w:t>
      </w:r>
      <w:r>
        <w:rPr>
          <w:spacing w:val="40"/>
          <w:sz w:val="24"/>
        </w:rPr>
        <w:t xml:space="preserve">  </w:t>
      </w:r>
      <w:r>
        <w:rPr>
          <w:sz w:val="24"/>
        </w:rPr>
        <w:t>na</w:t>
      </w:r>
      <w:r>
        <w:rPr>
          <w:spacing w:val="40"/>
          <w:sz w:val="24"/>
        </w:rPr>
        <w:t xml:space="preserve">  </w:t>
      </w:r>
      <w:r>
        <w:rPr>
          <w:sz w:val="24"/>
        </w:rPr>
        <w:t>vzdelávanie</w:t>
      </w:r>
      <w:r>
        <w:rPr>
          <w:spacing w:val="40"/>
          <w:sz w:val="24"/>
        </w:rPr>
        <w:t xml:space="preserve">  </w:t>
      </w:r>
      <w:r>
        <w:rPr>
          <w:sz w:val="24"/>
        </w:rPr>
        <w:t>v základnej</w:t>
      </w:r>
      <w:r>
        <w:rPr>
          <w:spacing w:val="40"/>
          <w:sz w:val="24"/>
        </w:rPr>
        <w:t xml:space="preserve">  </w:t>
      </w:r>
      <w:r>
        <w:rPr>
          <w:sz w:val="24"/>
        </w:rPr>
        <w:t>škole</w:t>
      </w:r>
      <w:r>
        <w:rPr>
          <w:spacing w:val="80"/>
          <w:sz w:val="24"/>
        </w:rPr>
        <w:t xml:space="preserve"> </w:t>
      </w:r>
      <w:r>
        <w:rPr>
          <w:sz w:val="24"/>
        </w:rPr>
        <w:t>aj</w:t>
      </w:r>
      <w:r>
        <w:rPr>
          <w:spacing w:val="3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prípade,</w:t>
      </w:r>
      <w:r>
        <w:rPr>
          <w:spacing w:val="35"/>
          <w:sz w:val="24"/>
        </w:rPr>
        <w:t xml:space="preserve"> </w:t>
      </w:r>
      <w:r>
        <w:rPr>
          <w:sz w:val="24"/>
        </w:rPr>
        <w:t>ak</w:t>
      </w:r>
      <w:r>
        <w:rPr>
          <w:spacing w:val="33"/>
          <w:sz w:val="24"/>
        </w:rPr>
        <w:t xml:space="preserve"> </w:t>
      </w:r>
      <w:r>
        <w:rPr>
          <w:sz w:val="24"/>
        </w:rPr>
        <w:t>dieťa</w:t>
      </w:r>
      <w:r>
        <w:rPr>
          <w:spacing w:val="32"/>
          <w:sz w:val="24"/>
        </w:rPr>
        <w:t xml:space="preserve"> </w:t>
      </w:r>
      <w:r>
        <w:rPr>
          <w:sz w:val="24"/>
        </w:rPr>
        <w:t>nedovŕši</w:t>
      </w:r>
      <w:r>
        <w:rPr>
          <w:spacing w:val="34"/>
          <w:sz w:val="24"/>
        </w:rPr>
        <w:t xml:space="preserve"> </w:t>
      </w:r>
      <w:r>
        <w:rPr>
          <w:sz w:val="24"/>
        </w:rPr>
        <w:t>k 31.</w:t>
      </w:r>
      <w:r>
        <w:rPr>
          <w:spacing w:val="34"/>
          <w:sz w:val="24"/>
        </w:rPr>
        <w:t xml:space="preserve"> </w:t>
      </w:r>
      <w:r>
        <w:rPr>
          <w:sz w:val="24"/>
        </w:rPr>
        <w:t>augustu</w:t>
      </w:r>
      <w:r>
        <w:rPr>
          <w:spacing w:val="35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príslušnom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kalendárnom</w:t>
      </w:r>
      <w:r>
        <w:rPr>
          <w:spacing w:val="34"/>
          <w:sz w:val="24"/>
        </w:rPr>
        <w:t xml:space="preserve"> </w:t>
      </w:r>
      <w:r>
        <w:rPr>
          <w:sz w:val="24"/>
        </w:rPr>
        <w:t>roku</w:t>
      </w:r>
      <w:r>
        <w:rPr>
          <w:spacing w:val="35"/>
          <w:sz w:val="24"/>
        </w:rPr>
        <w:t xml:space="preserve"> </w:t>
      </w:r>
      <w:r>
        <w:rPr>
          <w:sz w:val="24"/>
        </w:rPr>
        <w:t>šesť</w:t>
      </w:r>
      <w:r>
        <w:rPr>
          <w:spacing w:val="35"/>
          <w:sz w:val="24"/>
        </w:rPr>
        <w:t xml:space="preserve"> </w:t>
      </w:r>
      <w:r>
        <w:rPr>
          <w:sz w:val="24"/>
        </w:rPr>
        <w:t>rokov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veku a </w:t>
      </w:r>
      <w:r>
        <w:rPr>
          <w:b/>
          <w:sz w:val="24"/>
        </w:rPr>
        <w:t xml:space="preserve">v aktuálnom školskom roku v materskej škole neplní povinné </w:t>
      </w:r>
      <w:proofErr w:type="spellStart"/>
      <w:r>
        <w:rPr>
          <w:b/>
          <w:sz w:val="24"/>
        </w:rPr>
        <w:t>predprimárne</w:t>
      </w:r>
      <w:proofErr w:type="spellEnd"/>
      <w:r>
        <w:rPr>
          <w:b/>
          <w:sz w:val="24"/>
        </w:rPr>
        <w:t xml:space="preserve"> vzdelávanie</w:t>
      </w:r>
      <w:r>
        <w:rPr>
          <w:sz w:val="24"/>
        </w:rPr>
        <w:t>.</w:t>
      </w:r>
    </w:p>
    <w:p w:rsidR="00F737D1" w:rsidRDefault="00F737D1" w:rsidP="00F737D1">
      <w:pPr>
        <w:pStyle w:val="Zkladntext"/>
        <w:spacing w:before="239" w:line="276" w:lineRule="auto"/>
        <w:ind w:left="168" w:right="379"/>
        <w:jc w:val="both"/>
      </w:pPr>
      <w:r>
        <w:lastRenderedPageBreak/>
        <w:t>Ak</w:t>
      </w:r>
      <w:r>
        <w:rPr>
          <w:spacing w:val="-5"/>
        </w:rPr>
        <w:t xml:space="preserve"> </w:t>
      </w:r>
      <w:r>
        <w:t>ide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dieťa,</w:t>
      </w:r>
      <w:r>
        <w:rPr>
          <w:spacing w:val="-5"/>
        </w:rPr>
        <w:t xml:space="preserve"> </w:t>
      </w:r>
      <w:r>
        <w:t>ktoré</w:t>
      </w:r>
      <w:r>
        <w:rPr>
          <w:spacing w:val="-4"/>
        </w:rPr>
        <w:t xml:space="preserve"> </w:t>
      </w:r>
      <w:r>
        <w:t>absolvovalo</w:t>
      </w:r>
      <w:r>
        <w:rPr>
          <w:spacing w:val="-5"/>
        </w:rPr>
        <w:t xml:space="preserve"> </w:t>
      </w:r>
      <w:proofErr w:type="spellStart"/>
      <w:r>
        <w:t>predprimárne</w:t>
      </w:r>
      <w:proofErr w:type="spellEnd"/>
      <w:r>
        <w:rPr>
          <w:spacing w:val="-4"/>
        </w:rPr>
        <w:t xml:space="preserve"> </w:t>
      </w:r>
      <w:r>
        <w:t>vzdelávanie</w:t>
      </w:r>
      <w:r>
        <w:rPr>
          <w:spacing w:val="-4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zahraničí,</w:t>
      </w:r>
      <w:r>
        <w:rPr>
          <w:spacing w:val="-6"/>
        </w:rPr>
        <w:t xml:space="preserve"> </w:t>
      </w:r>
      <w:r>
        <w:t>zákonný</w:t>
      </w:r>
      <w:r>
        <w:rPr>
          <w:spacing w:val="-5"/>
        </w:rPr>
        <w:t xml:space="preserve"> </w:t>
      </w:r>
      <w:r>
        <w:t>zástupca</w:t>
      </w:r>
      <w:r>
        <w:rPr>
          <w:spacing w:val="-5"/>
        </w:rPr>
        <w:t xml:space="preserve"> </w:t>
      </w:r>
      <w:r>
        <w:t>predloží riaditeľovi školy doklad s uvedením názvu a adresy materskej školy, ktorý potvrdzuje, že dieťa navštevovalo príslušnú materskú školu.</w:t>
      </w:r>
    </w:p>
    <w:p w:rsidR="00F737D1" w:rsidRDefault="00F737D1" w:rsidP="00F737D1">
      <w:pPr>
        <w:pStyle w:val="Zkladntext"/>
        <w:spacing w:before="115"/>
      </w:pPr>
    </w:p>
    <w:p w:rsidR="00F737D1" w:rsidRDefault="00F737D1" w:rsidP="004A6D10">
      <w:pPr>
        <w:pStyle w:val="Nadpis2"/>
        <w:tabs>
          <w:tab w:val="left" w:pos="872"/>
        </w:tabs>
        <w:spacing w:before="1"/>
        <w:jc w:val="both"/>
      </w:pPr>
      <w:r>
        <w:rPr>
          <w:color w:val="1F487C"/>
        </w:rPr>
        <w:t xml:space="preserve">Školská </w:t>
      </w:r>
      <w:r>
        <w:rPr>
          <w:color w:val="1F487C"/>
          <w:spacing w:val="-2"/>
        </w:rPr>
        <w:t>spôsobilosť</w:t>
      </w:r>
    </w:p>
    <w:p w:rsidR="00F737D1" w:rsidRDefault="00F737D1" w:rsidP="00F737D1">
      <w:pPr>
        <w:pStyle w:val="Zkladntext"/>
        <w:spacing w:before="122" w:line="276" w:lineRule="auto"/>
        <w:ind w:left="168" w:right="379"/>
        <w:jc w:val="both"/>
      </w:pPr>
      <w:r>
        <w:t xml:space="preserve">Školská spôsobilosť je </w:t>
      </w:r>
      <w:r>
        <w:rPr>
          <w:b/>
        </w:rPr>
        <w:t>súhrn psychických, fyzických a sociálnych schopností</w:t>
      </w:r>
      <w:r>
        <w:t>, ktorý dieťaťu umožňuje stať sa žiakom a je predpokladom absolvovania výchovno-vzdelávacieho programu základnej školy. Školská spôsobilosť v sebe zahŕňa pojmy školská zrelosť a školská pripravenosť.</w:t>
      </w:r>
    </w:p>
    <w:p w:rsidR="00F737D1" w:rsidRPr="004A6D10" w:rsidRDefault="00F737D1" w:rsidP="00F737D1">
      <w:pPr>
        <w:pStyle w:val="Zkladntext"/>
        <w:spacing w:before="239" w:line="276" w:lineRule="auto"/>
        <w:ind w:left="168" w:right="377"/>
        <w:jc w:val="both"/>
        <w:rPr>
          <w:b/>
        </w:rPr>
      </w:pPr>
      <w:r w:rsidRPr="004A6D10">
        <w:rPr>
          <w:b/>
        </w:rPr>
        <w:t>Posúdenie</w:t>
      </w:r>
      <w:r w:rsidRPr="004A6D10">
        <w:rPr>
          <w:b/>
          <w:spacing w:val="-8"/>
        </w:rPr>
        <w:t xml:space="preserve"> </w:t>
      </w:r>
      <w:r w:rsidRPr="004A6D10">
        <w:rPr>
          <w:b/>
        </w:rPr>
        <w:t>školskej</w:t>
      </w:r>
      <w:r w:rsidRPr="004A6D10">
        <w:rPr>
          <w:b/>
          <w:spacing w:val="-7"/>
        </w:rPr>
        <w:t xml:space="preserve"> </w:t>
      </w:r>
      <w:r w:rsidRPr="004A6D10">
        <w:rPr>
          <w:b/>
        </w:rPr>
        <w:t>spôsobilosti</w:t>
      </w:r>
      <w:r w:rsidRPr="004A6D10">
        <w:rPr>
          <w:b/>
          <w:spacing w:val="-5"/>
        </w:rPr>
        <w:t xml:space="preserve"> </w:t>
      </w:r>
      <w:r w:rsidRPr="004A6D10">
        <w:rPr>
          <w:b/>
        </w:rPr>
        <w:t>v</w:t>
      </w:r>
      <w:r w:rsidRPr="004A6D10">
        <w:rPr>
          <w:b/>
          <w:spacing w:val="-10"/>
        </w:rPr>
        <w:t xml:space="preserve"> </w:t>
      </w:r>
      <w:r w:rsidRPr="004A6D10">
        <w:rPr>
          <w:b/>
        </w:rPr>
        <w:t>zariadeniach</w:t>
      </w:r>
      <w:r w:rsidRPr="004A6D10">
        <w:rPr>
          <w:b/>
          <w:spacing w:val="-6"/>
        </w:rPr>
        <w:t xml:space="preserve"> </w:t>
      </w:r>
      <w:r w:rsidRPr="004A6D10">
        <w:rPr>
          <w:b/>
        </w:rPr>
        <w:t>poradenstva</w:t>
      </w:r>
      <w:r w:rsidRPr="004A6D10">
        <w:rPr>
          <w:b/>
          <w:spacing w:val="-8"/>
        </w:rPr>
        <w:t xml:space="preserve"> </w:t>
      </w:r>
      <w:r w:rsidRPr="004A6D10">
        <w:rPr>
          <w:b/>
        </w:rPr>
        <w:t>a</w:t>
      </w:r>
      <w:r w:rsidRPr="004A6D10">
        <w:rPr>
          <w:b/>
          <w:spacing w:val="-10"/>
        </w:rPr>
        <w:t xml:space="preserve"> </w:t>
      </w:r>
      <w:r w:rsidRPr="004A6D10">
        <w:rPr>
          <w:b/>
        </w:rPr>
        <w:t>prevencie</w:t>
      </w:r>
      <w:r w:rsidRPr="004A6D10">
        <w:rPr>
          <w:b/>
          <w:spacing w:val="-7"/>
        </w:rPr>
        <w:t xml:space="preserve"> </w:t>
      </w:r>
      <w:r w:rsidRPr="004A6D10">
        <w:rPr>
          <w:b/>
        </w:rPr>
        <w:t>pred</w:t>
      </w:r>
      <w:r w:rsidRPr="004A6D10">
        <w:rPr>
          <w:b/>
          <w:spacing w:val="-6"/>
        </w:rPr>
        <w:t xml:space="preserve"> </w:t>
      </w:r>
      <w:r w:rsidRPr="004A6D10">
        <w:rPr>
          <w:b/>
        </w:rPr>
        <w:t>zápisom</w:t>
      </w:r>
      <w:r w:rsidRPr="004A6D10">
        <w:rPr>
          <w:b/>
          <w:spacing w:val="-8"/>
        </w:rPr>
        <w:t xml:space="preserve"> </w:t>
      </w:r>
      <w:r w:rsidRPr="004A6D10">
        <w:rPr>
          <w:b/>
        </w:rPr>
        <w:t>u</w:t>
      </w:r>
      <w:r w:rsidRPr="004A6D10">
        <w:rPr>
          <w:b/>
          <w:spacing w:val="-6"/>
        </w:rPr>
        <w:t xml:space="preserve"> </w:t>
      </w:r>
      <w:r w:rsidRPr="004A6D10">
        <w:rPr>
          <w:b/>
        </w:rPr>
        <w:t>detí,</w:t>
      </w:r>
      <w:r w:rsidRPr="004A6D10">
        <w:rPr>
          <w:b/>
          <w:spacing w:val="-7"/>
        </w:rPr>
        <w:t xml:space="preserve"> </w:t>
      </w:r>
      <w:r w:rsidRPr="004A6D10">
        <w:rPr>
          <w:b/>
        </w:rPr>
        <w:t>ktoré k</w:t>
      </w:r>
      <w:r w:rsidRPr="004A6D10">
        <w:rPr>
          <w:b/>
          <w:spacing w:val="-3"/>
        </w:rPr>
        <w:t xml:space="preserve"> </w:t>
      </w:r>
      <w:r w:rsidRPr="004A6D10">
        <w:rPr>
          <w:b/>
        </w:rPr>
        <w:t xml:space="preserve">31. augustu príslušného kalendárneho roka (vrátane) dovŕšia najmenej šesť rokov veku nie je </w:t>
      </w:r>
      <w:r w:rsidRPr="004A6D10">
        <w:rPr>
          <w:b/>
          <w:spacing w:val="-2"/>
        </w:rPr>
        <w:t>povinné.</w:t>
      </w:r>
    </w:p>
    <w:p w:rsidR="00F737D1" w:rsidRPr="004A6D10" w:rsidRDefault="00F737D1" w:rsidP="00F737D1">
      <w:pPr>
        <w:pStyle w:val="Zkladntext"/>
        <w:rPr>
          <w:b/>
          <w:sz w:val="20"/>
        </w:rPr>
      </w:pPr>
    </w:p>
    <w:p w:rsidR="00F737D1" w:rsidRDefault="00F737D1" w:rsidP="00F737D1">
      <w:pPr>
        <w:pStyle w:val="Zkladntext"/>
        <w:spacing w:before="169" w:line="276" w:lineRule="auto"/>
        <w:ind w:left="168" w:right="383"/>
        <w:jc w:val="both"/>
      </w:pPr>
      <w:bookmarkStart w:id="0" w:name="_GoBack"/>
      <w:bookmarkEnd w:id="0"/>
    </w:p>
    <w:p w:rsidR="00F737D1" w:rsidRDefault="00F737D1"/>
    <w:sectPr w:rsidR="00F73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811"/>
    <w:multiLevelType w:val="multilevel"/>
    <w:tmpl w:val="B99E5220"/>
    <w:lvl w:ilvl="0">
      <w:start w:val="1"/>
      <w:numFmt w:val="decimal"/>
      <w:lvlText w:val="%1."/>
      <w:lvlJc w:val="left"/>
      <w:pPr>
        <w:ind w:left="52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F81BC"/>
        <w:spacing w:val="-1"/>
        <w:w w:val="94"/>
        <w:sz w:val="28"/>
        <w:szCs w:val="28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6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161" w:hanging="85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2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273" w:hanging="85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387" w:hanging="85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501" w:hanging="85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15" w:hanging="85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28" w:hanging="85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42" w:hanging="852"/>
      </w:pPr>
      <w:rPr>
        <w:rFonts w:hint="default"/>
        <w:lang w:val="sk-SK" w:eastAsia="en-US" w:bidi="ar-SA"/>
      </w:rPr>
    </w:lvl>
  </w:abstractNum>
  <w:abstractNum w:abstractNumId="1" w15:restartNumberingAfterBreak="0">
    <w:nsid w:val="15175827"/>
    <w:multiLevelType w:val="hybridMultilevel"/>
    <w:tmpl w:val="1B6A1F2A"/>
    <w:lvl w:ilvl="0" w:tplc="14F2DA92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spacing w:val="0"/>
        <w:w w:val="100"/>
        <w:sz w:val="24"/>
        <w:szCs w:val="24"/>
        <w:lang w:val="sk-SK" w:eastAsia="en-US" w:bidi="ar-SA"/>
      </w:rPr>
    </w:lvl>
    <w:lvl w:ilvl="1" w:tplc="C240A748">
      <w:numFmt w:val="bullet"/>
      <w:lvlText w:val="•"/>
      <w:lvlJc w:val="left"/>
      <w:pPr>
        <w:ind w:left="1853" w:hanging="360"/>
      </w:pPr>
      <w:rPr>
        <w:rFonts w:hint="default"/>
        <w:lang w:val="sk-SK" w:eastAsia="en-US" w:bidi="ar-SA"/>
      </w:rPr>
    </w:lvl>
    <w:lvl w:ilvl="2" w:tplc="FDC6520E">
      <w:numFmt w:val="bullet"/>
      <w:lvlText w:val="•"/>
      <w:lvlJc w:val="left"/>
      <w:pPr>
        <w:ind w:left="2766" w:hanging="360"/>
      </w:pPr>
      <w:rPr>
        <w:rFonts w:hint="default"/>
        <w:lang w:val="sk-SK" w:eastAsia="en-US" w:bidi="ar-SA"/>
      </w:rPr>
    </w:lvl>
    <w:lvl w:ilvl="3" w:tplc="51CA4586">
      <w:numFmt w:val="bullet"/>
      <w:lvlText w:val="•"/>
      <w:lvlJc w:val="left"/>
      <w:pPr>
        <w:ind w:left="3679" w:hanging="360"/>
      </w:pPr>
      <w:rPr>
        <w:rFonts w:hint="default"/>
        <w:lang w:val="sk-SK" w:eastAsia="en-US" w:bidi="ar-SA"/>
      </w:rPr>
    </w:lvl>
    <w:lvl w:ilvl="4" w:tplc="7D0E209A">
      <w:numFmt w:val="bullet"/>
      <w:lvlText w:val="•"/>
      <w:lvlJc w:val="left"/>
      <w:pPr>
        <w:ind w:left="4592" w:hanging="360"/>
      </w:pPr>
      <w:rPr>
        <w:rFonts w:hint="default"/>
        <w:lang w:val="sk-SK" w:eastAsia="en-US" w:bidi="ar-SA"/>
      </w:rPr>
    </w:lvl>
    <w:lvl w:ilvl="5" w:tplc="23944278">
      <w:numFmt w:val="bullet"/>
      <w:lvlText w:val="•"/>
      <w:lvlJc w:val="left"/>
      <w:pPr>
        <w:ind w:left="5505" w:hanging="360"/>
      </w:pPr>
      <w:rPr>
        <w:rFonts w:hint="default"/>
        <w:lang w:val="sk-SK" w:eastAsia="en-US" w:bidi="ar-SA"/>
      </w:rPr>
    </w:lvl>
    <w:lvl w:ilvl="6" w:tplc="64A6C194">
      <w:numFmt w:val="bullet"/>
      <w:lvlText w:val="•"/>
      <w:lvlJc w:val="left"/>
      <w:pPr>
        <w:ind w:left="6418" w:hanging="360"/>
      </w:pPr>
      <w:rPr>
        <w:rFonts w:hint="default"/>
        <w:lang w:val="sk-SK" w:eastAsia="en-US" w:bidi="ar-SA"/>
      </w:rPr>
    </w:lvl>
    <w:lvl w:ilvl="7" w:tplc="D8C6D51E">
      <w:numFmt w:val="bullet"/>
      <w:lvlText w:val="•"/>
      <w:lvlJc w:val="left"/>
      <w:pPr>
        <w:ind w:left="7331" w:hanging="360"/>
      </w:pPr>
      <w:rPr>
        <w:rFonts w:hint="default"/>
        <w:lang w:val="sk-SK" w:eastAsia="en-US" w:bidi="ar-SA"/>
      </w:rPr>
    </w:lvl>
    <w:lvl w:ilvl="8" w:tplc="9800BB5E">
      <w:numFmt w:val="bullet"/>
      <w:lvlText w:val="•"/>
      <w:lvlJc w:val="left"/>
      <w:pPr>
        <w:ind w:left="8244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6E6732B8"/>
    <w:multiLevelType w:val="multilevel"/>
    <w:tmpl w:val="B99E5220"/>
    <w:lvl w:ilvl="0">
      <w:start w:val="1"/>
      <w:numFmt w:val="decimal"/>
      <w:lvlText w:val="%1."/>
      <w:lvlJc w:val="left"/>
      <w:pPr>
        <w:ind w:left="52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F81BC"/>
        <w:spacing w:val="-1"/>
        <w:w w:val="94"/>
        <w:sz w:val="28"/>
        <w:szCs w:val="28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6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161" w:hanging="85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2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273" w:hanging="85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387" w:hanging="85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501" w:hanging="85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15" w:hanging="85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28" w:hanging="85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42" w:hanging="852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D1"/>
    <w:rsid w:val="004A6D10"/>
    <w:rsid w:val="009D0273"/>
    <w:rsid w:val="00F7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7662"/>
  <w15:chartTrackingRefBased/>
  <w15:docId w15:val="{7F9B4C65-8F8A-4D72-A900-131296F2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1"/>
    <w:qFormat/>
    <w:rsid w:val="00F737D1"/>
    <w:pPr>
      <w:widowControl w:val="0"/>
      <w:autoSpaceDE w:val="0"/>
      <w:autoSpaceDN w:val="0"/>
      <w:spacing w:after="0" w:line="240" w:lineRule="auto"/>
      <w:ind w:left="526" w:hanging="358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1"/>
    <w:qFormat/>
    <w:rsid w:val="00F737D1"/>
    <w:pPr>
      <w:widowControl w:val="0"/>
      <w:autoSpaceDE w:val="0"/>
      <w:autoSpaceDN w:val="0"/>
      <w:spacing w:after="0" w:line="240" w:lineRule="auto"/>
      <w:ind w:left="168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F737D1"/>
    <w:rPr>
      <w:rFonts w:ascii="Calibri" w:eastAsia="Calibri" w:hAnsi="Calibri" w:cs="Calibri"/>
      <w:b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1"/>
    <w:rsid w:val="00F737D1"/>
    <w:rPr>
      <w:rFonts w:ascii="Calibri" w:eastAsia="Calibri" w:hAnsi="Calibri" w:cs="Calibri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1"/>
    <w:qFormat/>
    <w:rsid w:val="00F737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F737D1"/>
    <w:rPr>
      <w:rFonts w:ascii="Calibri" w:eastAsia="Calibri" w:hAnsi="Calibri" w:cs="Calibri"/>
      <w:sz w:val="24"/>
      <w:szCs w:val="24"/>
    </w:rPr>
  </w:style>
  <w:style w:type="paragraph" w:styleId="Odsekzoznamu">
    <w:name w:val="List Paragraph"/>
    <w:basedOn w:val="Normlny"/>
    <w:uiPriority w:val="1"/>
    <w:qFormat/>
    <w:rsid w:val="00F737D1"/>
    <w:pPr>
      <w:widowControl w:val="0"/>
      <w:autoSpaceDE w:val="0"/>
      <w:autoSpaceDN w:val="0"/>
      <w:spacing w:after="0" w:line="240" w:lineRule="auto"/>
      <w:ind w:left="595" w:hanging="36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2025-03-25T11:50:00Z</dcterms:created>
  <dcterms:modified xsi:type="dcterms:W3CDTF">2025-03-25T12:07:00Z</dcterms:modified>
</cp:coreProperties>
</file>