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82E14" w14:textId="77777777" w:rsidR="00EA050F" w:rsidRDefault="00EA050F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06C30A95" w14:textId="3CC10777" w:rsidR="00666CF6" w:rsidRPr="00BE5901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</w:rPr>
      </w:pPr>
      <w:bookmarkStart w:id="0" w:name="_GoBack"/>
      <w:bookmarkEnd w:id="0"/>
      <w:r w:rsidRPr="00BE5901">
        <w:rPr>
          <w:rFonts w:ascii="Aptos" w:hAnsi="Aptos" w:cs="Arial"/>
          <w:b/>
          <w:bCs/>
        </w:rPr>
        <w:t>ŠTATÚT VYRAĎOVACEJ KOMISIE</w:t>
      </w:r>
    </w:p>
    <w:p w14:paraId="6D249436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2F56CF4F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sz w:val="20"/>
          <w:szCs w:val="20"/>
        </w:rPr>
      </w:pPr>
      <w:r w:rsidRPr="00A453E9">
        <w:rPr>
          <w:rFonts w:ascii="Aptos" w:hAnsi="Aptos" w:cs="Arial"/>
          <w:b/>
          <w:sz w:val="20"/>
          <w:szCs w:val="20"/>
        </w:rPr>
        <w:t>Článok 1</w:t>
      </w:r>
    </w:p>
    <w:p w14:paraId="305BCE8F" w14:textId="77777777" w:rsidR="00666CF6" w:rsidRPr="00A453E9" w:rsidRDefault="00666CF6" w:rsidP="00666CF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Vyraďovacia komisia predkladá návrhy na vyradenie prebytočného dočasne prebytočného a neupotrebiteľného majetku. </w:t>
      </w:r>
    </w:p>
    <w:p w14:paraId="4D101B04" w14:textId="77777777" w:rsidR="00666CF6" w:rsidRPr="00A453E9" w:rsidRDefault="00666CF6" w:rsidP="00666CF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Vyraďovacia komisia má  troch (3) členov, v závislosti od množstva a hodnoty vyradzovaného majetku. V prípade väčšej hodnoty majetku na vyradenie ( nad 20 000 EUR) komisia má päť (5) členov. V takomto prípade riaditeľka školy určí dvoch (2) ďalších členov pred začatím vyraďovacieho konania. </w:t>
      </w:r>
    </w:p>
    <w:p w14:paraId="7DE944D6" w14:textId="77777777" w:rsidR="00666CF6" w:rsidRPr="00A453E9" w:rsidRDefault="00666CF6" w:rsidP="00666CF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Predsedu a členov komisie menuje aj odvoláva riaditeľ školy.  </w:t>
      </w:r>
    </w:p>
    <w:p w14:paraId="7902C485" w14:textId="77777777" w:rsidR="00666CF6" w:rsidRPr="00A453E9" w:rsidRDefault="00666CF6" w:rsidP="00666CF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Funkcia predsedu a člena komisie končí automaticky skončením pracovného pomeru zamestnanca. </w:t>
      </w:r>
    </w:p>
    <w:p w14:paraId="7A3A090A" w14:textId="77777777" w:rsidR="00666CF6" w:rsidRPr="00A453E9" w:rsidRDefault="00666CF6" w:rsidP="00666CF6">
      <w:p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</w:p>
    <w:p w14:paraId="1F79C609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A453E9">
        <w:rPr>
          <w:rFonts w:ascii="Aptos" w:hAnsi="Aptos" w:cs="Arial"/>
          <w:b/>
          <w:bCs/>
          <w:sz w:val="20"/>
          <w:szCs w:val="20"/>
        </w:rPr>
        <w:t>Článok 2</w:t>
      </w:r>
    </w:p>
    <w:p w14:paraId="1DAF156C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A453E9">
        <w:rPr>
          <w:rFonts w:ascii="Aptos" w:hAnsi="Aptos" w:cs="Arial"/>
          <w:b/>
          <w:bCs/>
          <w:sz w:val="20"/>
          <w:szCs w:val="20"/>
        </w:rPr>
        <w:t>Zásady činnosti vyraďovacej komisie</w:t>
      </w:r>
    </w:p>
    <w:p w14:paraId="60D59504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>Návrhy na vyradenie prebytočného a neupotrebiteľného majetku predkladá predsedovi vyraďovacej komisie zamestnanec školy so súhlasom riaditeľa školy po vzájomnej dohode.</w:t>
      </w:r>
    </w:p>
    <w:p w14:paraId="7CC2B0E9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Návrh musí obsahovať: </w:t>
      </w:r>
    </w:p>
    <w:p w14:paraId="5409E184" w14:textId="77777777" w:rsidR="00666CF6" w:rsidRPr="00A453E9" w:rsidRDefault="00666CF6" w:rsidP="00666CF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inventárne číslo majetku </w:t>
      </w:r>
    </w:p>
    <w:p w14:paraId="1A1D5CFF" w14:textId="77777777" w:rsidR="00666CF6" w:rsidRPr="00A453E9" w:rsidRDefault="00666CF6" w:rsidP="00666CF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presné označenie (názov) majetku, </w:t>
      </w:r>
    </w:p>
    <w:p w14:paraId="73856685" w14:textId="77777777" w:rsidR="00666CF6" w:rsidRPr="00A453E9" w:rsidRDefault="00666CF6" w:rsidP="00666CF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dátum zaradenia, </w:t>
      </w:r>
    </w:p>
    <w:p w14:paraId="5FBAEBE2" w14:textId="77777777" w:rsidR="00666CF6" w:rsidRPr="00A453E9" w:rsidRDefault="00666CF6" w:rsidP="00666CF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obstarávaciu hodnotu ( zostatkovú hodnotu do poznámky, v prípade aj nie je totožná s obstarávacou), umiestnenie majetku ( v zmysle platného registra úložných miest majetku), </w:t>
      </w:r>
    </w:p>
    <w:p w14:paraId="20F828C7" w14:textId="77777777" w:rsidR="00666CF6" w:rsidRPr="00A453E9" w:rsidRDefault="00666CF6" w:rsidP="00666CF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dôvod navrhnutého majetku na vyradenie, </w:t>
      </w:r>
    </w:p>
    <w:p w14:paraId="6B410E71" w14:textId="77777777" w:rsidR="00666CF6" w:rsidRPr="00A453E9" w:rsidRDefault="00666CF6" w:rsidP="00666CF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poznámka ( ak je relevantná) </w:t>
      </w:r>
    </w:p>
    <w:p w14:paraId="39D3EF13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 prípade dlhodobého majetku (výpočtová technika, stroje, zariadenia, a pod.), alebo majetku ktorý má technické parametre, ktoré likvidačná komisia nie je spôsobilá posúdiť, je navrhovateľ (v spolupráci s riaditeľom školy) povinný predložiť posudok oprávnenej fyzickej alebo právnickej osoby. </w:t>
      </w:r>
    </w:p>
    <w:p w14:paraId="128786A5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Vyraďovacia komisia po dôkladnom komplexnom zistení skutkového stavu (t. j. osobnou prehliadkou majetku navrhovaného na vyradenie, stanovísk organizácií oprávnených na opravu, resp. znaleckých posudkov) vypracuje svoje stanovisko k návrhu na vyradenie majetku. </w:t>
      </w:r>
    </w:p>
    <w:p w14:paraId="74451A24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Vyraďovacia komisia: </w:t>
      </w:r>
    </w:p>
    <w:p w14:paraId="1A08CBBE" w14:textId="77777777" w:rsidR="00666CF6" w:rsidRPr="00A453E9" w:rsidRDefault="00666CF6" w:rsidP="00666CF6">
      <w:pPr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overuje stav majetku navrhnutého na vyradenie, </w:t>
      </w:r>
    </w:p>
    <w:p w14:paraId="5E7D0AD1" w14:textId="77777777" w:rsidR="00666CF6" w:rsidRPr="00A453E9" w:rsidRDefault="00666CF6" w:rsidP="00666CF6">
      <w:pPr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zisťuje príčiny nepotrebnosti majetku (napr. úmyselné poškodenie a pod.) </w:t>
      </w:r>
    </w:p>
    <w:p w14:paraId="7E14E91C" w14:textId="77777777" w:rsidR="00666CF6" w:rsidRPr="00A453E9" w:rsidRDefault="00666CF6" w:rsidP="00666CF6">
      <w:pPr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odporúča, ako sa má s nepotrebnou vecou naložiť a v prípade likvidácie aj spôsob jej likvidácie, </w:t>
      </w:r>
    </w:p>
    <w:p w14:paraId="033FDAAD" w14:textId="77777777" w:rsidR="00666CF6" w:rsidRPr="00A453E9" w:rsidRDefault="00666CF6" w:rsidP="00666CF6">
      <w:pPr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na základe zistených skutočností vyhotoví zápisnicu o vyradení majetku podpísanú predsedom a členmi komisie a predloží ju vedeniu školy. </w:t>
      </w:r>
    </w:p>
    <w:p w14:paraId="43B4C9EE" w14:textId="77777777" w:rsidR="00666CF6" w:rsidRPr="00A453E9" w:rsidRDefault="00666CF6" w:rsidP="00666CF6">
      <w:pPr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Zápisnica o vyradení majetku musí obsahovať aj spôsob jej likvidácie. </w:t>
      </w:r>
    </w:p>
    <w:p w14:paraId="09B39A51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Po schválení zápisnice o vyradení majetku vedením školy zamestnanec školy poverený evidenciou majetku a účtovaním, vyradí ho z evidencie a odúčtuje vyradený majetok podľa jednotlivých tried a účtov. Zápisnica o likvidácii je účtovným dokladom pre vyradenie majetku. </w:t>
      </w:r>
    </w:p>
    <w:p w14:paraId="4A33BA4A" w14:textId="16506E56" w:rsidR="00666CF6" w:rsidRPr="00A453E9" w:rsidRDefault="001E7A85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Vyradený majetok likviduje l</w:t>
      </w:r>
      <w:r w:rsidR="00666CF6" w:rsidRPr="00A453E9">
        <w:rPr>
          <w:rFonts w:ascii="Aptos" w:hAnsi="Aptos" w:cs="Arial"/>
          <w:sz w:val="20"/>
          <w:szCs w:val="20"/>
        </w:rPr>
        <w:t>ikvidačná komisia</w:t>
      </w:r>
      <w:r>
        <w:rPr>
          <w:rFonts w:ascii="Aptos" w:hAnsi="Aptos" w:cs="Arial"/>
          <w:sz w:val="20"/>
          <w:szCs w:val="20"/>
        </w:rPr>
        <w:t xml:space="preserve">, ktorá sa riadi štatútom likvidačnej komisie. </w:t>
      </w:r>
      <w:r w:rsidR="00666CF6" w:rsidRPr="00A453E9">
        <w:rPr>
          <w:rFonts w:ascii="Aptos" w:hAnsi="Aptos" w:cs="Arial"/>
          <w:sz w:val="20"/>
          <w:szCs w:val="20"/>
        </w:rPr>
        <w:t xml:space="preserve"> </w:t>
      </w:r>
    </w:p>
    <w:p w14:paraId="3D7E90CF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Každý návrh na vyradenie prebytočného a neupotrebiteľného majetku predseda vyraďovacej komisie zaregistruje v príslušnej evidencii. </w:t>
      </w:r>
    </w:p>
    <w:p w14:paraId="3B862C91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Evidencia musí obsahovať: </w:t>
      </w:r>
    </w:p>
    <w:p w14:paraId="25688893" w14:textId="77777777" w:rsidR="00666CF6" w:rsidRPr="00A453E9" w:rsidRDefault="00666CF6" w:rsidP="00666CF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poradové číslo spisu o vyraďovacom konaní </w:t>
      </w:r>
    </w:p>
    <w:p w14:paraId="364C3756" w14:textId="77777777" w:rsidR="00666CF6" w:rsidRPr="00A453E9" w:rsidRDefault="00666CF6" w:rsidP="00666CF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dátum prijatia </w:t>
      </w:r>
    </w:p>
    <w:p w14:paraId="24F3A01B" w14:textId="77777777" w:rsidR="00666CF6" w:rsidRPr="00A453E9" w:rsidRDefault="00666CF6" w:rsidP="00666CF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predmet návrhu. </w:t>
      </w:r>
    </w:p>
    <w:p w14:paraId="3151F8B0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Vyraďovaciu komisiu zvoláva predseda vyraďovacej komisie. Komisia sa schádza v prípade potreby prerokovania požiadaviek na vyradenie prebytočného a neupotrebiteľného majetku. </w:t>
      </w:r>
    </w:p>
    <w:p w14:paraId="30BE395A" w14:textId="77777777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Zo zasadnutia vyraďovacej komisie sa vyhotovuje zápisnica spolu s návrhom na likvidáciu majetku a predloží sa na schválenie vedeniu školy. </w:t>
      </w:r>
    </w:p>
    <w:p w14:paraId="0CAAFB21" w14:textId="6675A729" w:rsidR="00666CF6" w:rsidRPr="00A453E9" w:rsidRDefault="00666CF6" w:rsidP="00666C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>Evidencia návrhov na vyradenie a zápisníc o vyradení majetku je uložená na hospodársko-</w:t>
      </w:r>
      <w:r w:rsidR="00BE5901">
        <w:rPr>
          <w:rFonts w:ascii="Aptos" w:hAnsi="Aptos" w:cs="Arial"/>
          <w:sz w:val="20"/>
          <w:szCs w:val="20"/>
        </w:rPr>
        <w:t xml:space="preserve">ekonomickom </w:t>
      </w:r>
      <w:r w:rsidRPr="00A453E9">
        <w:rPr>
          <w:rFonts w:ascii="Aptos" w:hAnsi="Aptos" w:cs="Arial"/>
          <w:sz w:val="20"/>
          <w:szCs w:val="20"/>
        </w:rPr>
        <w:t xml:space="preserve">úseku školy. </w:t>
      </w:r>
    </w:p>
    <w:p w14:paraId="7412D0A5" w14:textId="77777777" w:rsidR="00EA050F" w:rsidRDefault="00EA050F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16CB8F6B" w14:textId="77777777" w:rsidR="00F76DC8" w:rsidRDefault="00F76DC8" w:rsidP="00F76DC8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24CF4090" w14:textId="77777777" w:rsidR="00F76DC8" w:rsidRDefault="00F76DC8" w:rsidP="00F76DC8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14DB62C2" w14:textId="77777777" w:rsidR="00BE5901" w:rsidRDefault="00BE5901" w:rsidP="00F76DC8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2DA32CFA" w14:textId="2BA5DB50" w:rsidR="00F76DC8" w:rsidRDefault="00F76DC8" w:rsidP="00F76DC8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A453E9">
        <w:rPr>
          <w:rFonts w:ascii="Aptos" w:hAnsi="Aptos" w:cs="Arial"/>
          <w:b/>
          <w:bCs/>
          <w:sz w:val="20"/>
          <w:szCs w:val="20"/>
        </w:rPr>
        <w:t xml:space="preserve">Článok </w:t>
      </w:r>
      <w:r>
        <w:rPr>
          <w:rFonts w:ascii="Aptos" w:hAnsi="Aptos" w:cs="Arial"/>
          <w:b/>
          <w:bCs/>
          <w:sz w:val="20"/>
          <w:szCs w:val="20"/>
        </w:rPr>
        <w:t>3</w:t>
      </w:r>
    </w:p>
    <w:p w14:paraId="03C22020" w14:textId="77777777" w:rsidR="00F76DC8" w:rsidRPr="00A453E9" w:rsidRDefault="00F76DC8" w:rsidP="00F76DC8">
      <w:p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lastRenderedPageBreak/>
        <w:t xml:space="preserve">Tento štatút je súčasťou organizačného poriadku školy. </w:t>
      </w:r>
    </w:p>
    <w:p w14:paraId="1962F0F1" w14:textId="77777777" w:rsidR="00F76DC8" w:rsidRDefault="00F76DC8" w:rsidP="00F76DC8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03958326" w14:textId="77777777" w:rsidR="00F76DC8" w:rsidRPr="00A453E9" w:rsidRDefault="00F76DC8" w:rsidP="00F76DC8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048"/>
        <w:gridCol w:w="2315"/>
      </w:tblGrid>
      <w:tr w:rsidR="00666CF6" w:rsidRPr="00A453E9" w14:paraId="5FFB7C16" w14:textId="77777777" w:rsidTr="00B02623">
        <w:trPr>
          <w:jc w:val="center"/>
        </w:trPr>
        <w:tc>
          <w:tcPr>
            <w:tcW w:w="3510" w:type="dxa"/>
            <w:shd w:val="clear" w:color="auto" w:fill="FBD4B4"/>
          </w:tcPr>
          <w:p w14:paraId="08F712A6" w14:textId="096476CE" w:rsidR="00666CF6" w:rsidRPr="00A453E9" w:rsidRDefault="001E7A85" w:rsidP="00B026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f</w:t>
            </w:r>
            <w:r w:rsidR="00666CF6" w:rsidRPr="00A453E9">
              <w:rPr>
                <w:rFonts w:ascii="Aptos" w:hAnsi="Aptos" w:cs="Arial"/>
                <w:i/>
                <w:sz w:val="20"/>
                <w:szCs w:val="20"/>
              </w:rPr>
              <w:t>unkcia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vo</w:t>
            </w:r>
            <w:r w:rsidR="00666CF6" w:rsidRPr="00A453E9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vyraďovacej </w:t>
            </w:r>
            <w:r w:rsidR="00666CF6" w:rsidRPr="00A453E9">
              <w:rPr>
                <w:rFonts w:ascii="Aptos" w:hAnsi="Aptos" w:cs="Arial"/>
                <w:i/>
                <w:sz w:val="20"/>
                <w:szCs w:val="20"/>
              </w:rPr>
              <w:t xml:space="preserve"> komisii</w:t>
            </w:r>
          </w:p>
        </w:tc>
        <w:tc>
          <w:tcPr>
            <w:tcW w:w="3048" w:type="dxa"/>
            <w:shd w:val="clear" w:color="auto" w:fill="FBD4B4"/>
          </w:tcPr>
          <w:p w14:paraId="09932ECB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/>
                <w:sz w:val="20"/>
                <w:szCs w:val="20"/>
              </w:rPr>
            </w:pPr>
            <w:r w:rsidRPr="00A453E9">
              <w:rPr>
                <w:rFonts w:ascii="Aptos" w:hAnsi="Aptos" w:cs="Arial"/>
                <w:i/>
                <w:sz w:val="20"/>
                <w:szCs w:val="20"/>
              </w:rPr>
              <w:t>Priezvisko, meno</w:t>
            </w:r>
          </w:p>
        </w:tc>
        <w:tc>
          <w:tcPr>
            <w:tcW w:w="2315" w:type="dxa"/>
            <w:shd w:val="clear" w:color="auto" w:fill="FBD4B4"/>
          </w:tcPr>
          <w:p w14:paraId="6E76D5F8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/>
                <w:sz w:val="20"/>
                <w:szCs w:val="20"/>
              </w:rPr>
            </w:pPr>
            <w:r w:rsidRPr="00A453E9">
              <w:rPr>
                <w:rFonts w:ascii="Aptos" w:hAnsi="Aptos" w:cs="Arial"/>
                <w:i/>
                <w:sz w:val="20"/>
                <w:szCs w:val="20"/>
              </w:rPr>
              <w:t>podpis</w:t>
            </w:r>
          </w:p>
        </w:tc>
      </w:tr>
      <w:tr w:rsidR="00666CF6" w:rsidRPr="00A453E9" w14:paraId="0418AC5C" w14:textId="77777777" w:rsidTr="00B02623">
        <w:trPr>
          <w:jc w:val="center"/>
        </w:trPr>
        <w:tc>
          <w:tcPr>
            <w:tcW w:w="3510" w:type="dxa"/>
          </w:tcPr>
          <w:p w14:paraId="4DD42E89" w14:textId="72DFCD69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453E9">
              <w:rPr>
                <w:rFonts w:ascii="Aptos" w:hAnsi="Aptos" w:cs="Arial"/>
                <w:sz w:val="20"/>
                <w:szCs w:val="20"/>
              </w:rPr>
              <w:t>Predseda</w:t>
            </w:r>
            <w:r w:rsidR="001E7A85">
              <w:rPr>
                <w:rFonts w:ascii="Aptos" w:hAnsi="Aptos" w:cs="Arial"/>
                <w:sz w:val="20"/>
                <w:szCs w:val="20"/>
              </w:rPr>
              <w:t xml:space="preserve"> vyraďovacej </w:t>
            </w:r>
            <w:r w:rsidRPr="00A453E9">
              <w:rPr>
                <w:rFonts w:ascii="Aptos" w:hAnsi="Aptos" w:cs="Arial"/>
                <w:sz w:val="20"/>
                <w:szCs w:val="20"/>
              </w:rPr>
              <w:t>komisie</w:t>
            </w:r>
            <w:r w:rsidRPr="00A453E9">
              <w:rPr>
                <w:rFonts w:ascii="Aptos" w:hAnsi="Aptos" w:cs="Arial"/>
                <w:sz w:val="20"/>
                <w:szCs w:val="20"/>
              </w:rPr>
              <w:tab/>
            </w:r>
          </w:p>
          <w:p w14:paraId="600A0FBD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A453E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3048" w:type="dxa"/>
            <w:vAlign w:val="center"/>
          </w:tcPr>
          <w:p w14:paraId="7D0ABAEB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FB1D3D7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66CF6" w:rsidRPr="00A453E9" w14:paraId="7370FCC2" w14:textId="77777777" w:rsidTr="00B02623">
        <w:trPr>
          <w:jc w:val="center"/>
        </w:trPr>
        <w:tc>
          <w:tcPr>
            <w:tcW w:w="3510" w:type="dxa"/>
          </w:tcPr>
          <w:p w14:paraId="41990350" w14:textId="72A45CF6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453E9">
              <w:rPr>
                <w:rFonts w:ascii="Aptos" w:hAnsi="Aptos" w:cs="Arial"/>
                <w:sz w:val="20"/>
                <w:szCs w:val="20"/>
              </w:rPr>
              <w:t xml:space="preserve">Tajomník </w:t>
            </w:r>
            <w:r w:rsidR="001E7A85">
              <w:rPr>
                <w:rFonts w:ascii="Aptos" w:hAnsi="Aptos" w:cs="Arial"/>
                <w:sz w:val="20"/>
                <w:szCs w:val="20"/>
              </w:rPr>
              <w:t>vyraďovacej k</w:t>
            </w:r>
            <w:r w:rsidRPr="00A453E9">
              <w:rPr>
                <w:rFonts w:ascii="Aptos" w:hAnsi="Aptos" w:cs="Arial"/>
                <w:sz w:val="20"/>
                <w:szCs w:val="20"/>
              </w:rPr>
              <w:t>omisie</w:t>
            </w:r>
          </w:p>
          <w:p w14:paraId="2620EF41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A453E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3048" w:type="dxa"/>
            <w:vAlign w:val="center"/>
          </w:tcPr>
          <w:p w14:paraId="58874643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89F5447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66CF6" w:rsidRPr="00A453E9" w14:paraId="199EC358" w14:textId="77777777" w:rsidTr="00B02623">
        <w:trPr>
          <w:jc w:val="center"/>
        </w:trPr>
        <w:tc>
          <w:tcPr>
            <w:tcW w:w="3510" w:type="dxa"/>
          </w:tcPr>
          <w:p w14:paraId="509D9DEE" w14:textId="404F6D74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453E9">
              <w:rPr>
                <w:rFonts w:ascii="Aptos" w:hAnsi="Aptos" w:cs="Arial"/>
                <w:sz w:val="20"/>
                <w:szCs w:val="20"/>
              </w:rPr>
              <w:t xml:space="preserve">Člen </w:t>
            </w:r>
            <w:r w:rsidR="001E7A85">
              <w:rPr>
                <w:rFonts w:ascii="Aptos" w:hAnsi="Aptos" w:cs="Arial"/>
                <w:sz w:val="20"/>
                <w:szCs w:val="20"/>
              </w:rPr>
              <w:t xml:space="preserve">vyraďovacej </w:t>
            </w:r>
            <w:r w:rsidRPr="00A453E9">
              <w:rPr>
                <w:rFonts w:ascii="Aptos" w:hAnsi="Aptos" w:cs="Arial"/>
                <w:sz w:val="20"/>
                <w:szCs w:val="20"/>
              </w:rPr>
              <w:t>komisie</w:t>
            </w:r>
          </w:p>
          <w:p w14:paraId="49C08C40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7AD15674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BEE8CDC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7AB8BE43" w14:textId="77777777" w:rsidR="00666CF6" w:rsidRPr="00A453E9" w:rsidRDefault="00666CF6" w:rsidP="00666CF6">
      <w:pPr>
        <w:jc w:val="both"/>
        <w:rPr>
          <w:rFonts w:ascii="Aptos" w:hAnsi="Aptos" w:cs="Arial"/>
          <w:sz w:val="20"/>
          <w:szCs w:val="20"/>
        </w:rPr>
      </w:pPr>
    </w:p>
    <w:p w14:paraId="1C68127E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5F9A32E1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399ECA0A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33C09ABC" w14:textId="77777777" w:rsidR="00430C62" w:rsidRDefault="00430C62"/>
    <w:sectPr w:rsidR="00430C62" w:rsidSect="00BF5487">
      <w:headerReference w:type="default" r:id="rId7"/>
      <w:footerReference w:type="default" r:id="rId8"/>
      <w:pgSz w:w="11906" w:h="16838"/>
      <w:pgMar w:top="1417" w:right="1417" w:bottom="1417" w:left="1417" w:header="426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59F2B" w14:textId="77777777" w:rsidR="00EC0275" w:rsidRDefault="00EC0275" w:rsidP="00EA050F">
      <w:r>
        <w:separator/>
      </w:r>
    </w:p>
  </w:endnote>
  <w:endnote w:type="continuationSeparator" w:id="0">
    <w:p w14:paraId="27FF5013" w14:textId="77777777" w:rsidR="00EC0275" w:rsidRDefault="00EC0275" w:rsidP="00EA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12B7F" w14:textId="21BF55C3" w:rsidR="00BF5487" w:rsidRPr="00D0354C" w:rsidRDefault="00BF5487" w:rsidP="00BF5487">
    <w:pPr>
      <w:pStyle w:val="Pta"/>
      <w:jc w:val="right"/>
      <w:rPr>
        <w:rFonts w:ascii="Aptos" w:hAnsi="Aptos" w:cs="Arial"/>
        <w:sz w:val="16"/>
        <w:szCs w:val="16"/>
      </w:rPr>
    </w:pPr>
    <w:r w:rsidRPr="00D0354C">
      <w:rPr>
        <w:rFonts w:ascii="Aptos" w:hAnsi="Aptos" w:cs="Arial"/>
        <w:sz w:val="16"/>
        <w:szCs w:val="16"/>
      </w:rPr>
      <w:t xml:space="preserve">Strana </w:t>
    </w:r>
    <w:r w:rsidRPr="00D0354C">
      <w:rPr>
        <w:rFonts w:ascii="Aptos" w:hAnsi="Aptos" w:cs="Arial"/>
        <w:b/>
        <w:bCs/>
        <w:sz w:val="16"/>
        <w:szCs w:val="16"/>
      </w:rPr>
      <w:fldChar w:fldCharType="begin"/>
    </w:r>
    <w:r w:rsidRPr="00D0354C">
      <w:rPr>
        <w:rFonts w:ascii="Aptos" w:hAnsi="Aptos" w:cs="Arial"/>
        <w:b/>
        <w:bCs/>
        <w:sz w:val="16"/>
        <w:szCs w:val="16"/>
      </w:rPr>
      <w:instrText>PAGE</w:instrText>
    </w:r>
    <w:r w:rsidRPr="00D0354C">
      <w:rPr>
        <w:rFonts w:ascii="Aptos" w:hAnsi="Aptos" w:cs="Arial"/>
        <w:b/>
        <w:bCs/>
        <w:sz w:val="16"/>
        <w:szCs w:val="16"/>
      </w:rPr>
      <w:fldChar w:fldCharType="separate"/>
    </w:r>
    <w:r w:rsidR="00591F50">
      <w:rPr>
        <w:rFonts w:ascii="Aptos" w:hAnsi="Aptos" w:cs="Arial"/>
        <w:b/>
        <w:bCs/>
        <w:noProof/>
        <w:sz w:val="16"/>
        <w:szCs w:val="16"/>
      </w:rPr>
      <w:t>2</w:t>
    </w:r>
    <w:r w:rsidRPr="00D0354C">
      <w:rPr>
        <w:rFonts w:ascii="Aptos" w:hAnsi="Aptos" w:cs="Arial"/>
        <w:b/>
        <w:bCs/>
        <w:sz w:val="16"/>
        <w:szCs w:val="16"/>
      </w:rPr>
      <w:fldChar w:fldCharType="end"/>
    </w:r>
    <w:r w:rsidRPr="00D0354C">
      <w:rPr>
        <w:rFonts w:ascii="Aptos" w:hAnsi="Aptos" w:cs="Arial"/>
        <w:sz w:val="16"/>
        <w:szCs w:val="16"/>
      </w:rPr>
      <w:t xml:space="preserve"> z </w:t>
    </w:r>
    <w:r w:rsidRPr="00D0354C">
      <w:rPr>
        <w:rFonts w:ascii="Aptos" w:hAnsi="Aptos" w:cs="Arial"/>
        <w:b/>
        <w:bCs/>
        <w:sz w:val="16"/>
        <w:szCs w:val="16"/>
      </w:rPr>
      <w:fldChar w:fldCharType="begin"/>
    </w:r>
    <w:r w:rsidRPr="00D0354C">
      <w:rPr>
        <w:rFonts w:ascii="Aptos" w:hAnsi="Aptos" w:cs="Arial"/>
        <w:b/>
        <w:bCs/>
        <w:sz w:val="16"/>
        <w:szCs w:val="16"/>
      </w:rPr>
      <w:instrText>NUMPAGES</w:instrText>
    </w:r>
    <w:r w:rsidRPr="00D0354C">
      <w:rPr>
        <w:rFonts w:ascii="Aptos" w:hAnsi="Aptos" w:cs="Arial"/>
        <w:b/>
        <w:bCs/>
        <w:sz w:val="16"/>
        <w:szCs w:val="16"/>
      </w:rPr>
      <w:fldChar w:fldCharType="separate"/>
    </w:r>
    <w:r w:rsidR="00591F50">
      <w:rPr>
        <w:rFonts w:ascii="Aptos" w:hAnsi="Aptos" w:cs="Arial"/>
        <w:b/>
        <w:bCs/>
        <w:noProof/>
        <w:sz w:val="16"/>
        <w:szCs w:val="16"/>
      </w:rPr>
      <w:t>2</w:t>
    </w:r>
    <w:r w:rsidRPr="00D0354C">
      <w:rPr>
        <w:rFonts w:ascii="Aptos" w:hAnsi="Aptos" w:cs="Arial"/>
        <w:b/>
        <w:bCs/>
        <w:sz w:val="16"/>
        <w:szCs w:val="16"/>
      </w:rPr>
      <w:fldChar w:fldCharType="end"/>
    </w:r>
  </w:p>
  <w:p w14:paraId="37305734" w14:textId="77777777" w:rsidR="00BF5487" w:rsidRDefault="00BF54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97625" w14:textId="77777777" w:rsidR="00EC0275" w:rsidRDefault="00EC0275" w:rsidP="00EA050F">
      <w:r>
        <w:separator/>
      </w:r>
    </w:p>
  </w:footnote>
  <w:footnote w:type="continuationSeparator" w:id="0">
    <w:p w14:paraId="4DC51121" w14:textId="77777777" w:rsidR="00EC0275" w:rsidRDefault="00EC0275" w:rsidP="00EA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FBD3" w14:textId="7AC13239" w:rsidR="002725A4" w:rsidRDefault="00591F50" w:rsidP="00BE5901">
    <w:pPr>
      <w:pStyle w:val="Hlavika"/>
      <w:pBdr>
        <w:bottom w:val="single" w:sz="4" w:space="1" w:color="auto"/>
      </w:pBdr>
      <w:jc w:val="right"/>
      <w:rPr>
        <w:rFonts w:ascii="Aptos" w:hAnsi="Aptos" w:cs="Arial"/>
        <w:bCs/>
        <w:iCs/>
        <w:sz w:val="18"/>
        <w:szCs w:val="18"/>
      </w:rPr>
    </w:pPr>
    <w:bookmarkStart w:id="1" w:name="_Hlk218355629"/>
    <w:bookmarkStart w:id="2" w:name="_Hlk115019315"/>
    <w:r>
      <w:rPr>
        <w:rFonts w:ascii="Aptos" w:hAnsi="Aptos" w:cs="Arial"/>
        <w:bCs/>
        <w:iCs/>
        <w:sz w:val="18"/>
        <w:szCs w:val="18"/>
      </w:rPr>
      <w:t>Základná škola Čechynce, Nitrianska 1/82, 951 07 Čechynce</w:t>
    </w:r>
    <w:r w:rsidR="002725A4" w:rsidRPr="00C53244">
      <w:rPr>
        <w:rFonts w:ascii="Aptos" w:hAnsi="Aptos" w:cs="Arial"/>
        <w:iCs/>
        <w:color w:val="2F2F2F"/>
        <w:sz w:val="18"/>
        <w:szCs w:val="18"/>
      </w:rPr>
      <w:t>,</w:t>
    </w:r>
    <w:r w:rsidR="002725A4">
      <w:rPr>
        <w:rFonts w:ascii="Aptos" w:hAnsi="Aptos" w:cs="Arial"/>
        <w:iCs/>
        <w:color w:val="2F2F2F"/>
        <w:sz w:val="18"/>
        <w:szCs w:val="18"/>
      </w:rPr>
      <w:t xml:space="preserve"> </w:t>
    </w:r>
    <w:bookmarkEnd w:id="1"/>
    <w:r w:rsidR="00FC3BA4">
      <w:rPr>
        <w:rFonts w:ascii="Aptos" w:hAnsi="Aptos" w:cs="Arial"/>
        <w:bCs/>
        <w:iCs/>
        <w:sz w:val="18"/>
        <w:szCs w:val="18"/>
      </w:rPr>
      <w:t>..........................................</w:t>
    </w:r>
    <w:r w:rsidR="002725A4" w:rsidRPr="00C53244">
      <w:rPr>
        <w:rFonts w:ascii="Aptos" w:hAnsi="Aptos" w:cs="Arial"/>
        <w:bCs/>
        <w:iCs/>
        <w:sz w:val="18"/>
        <w:szCs w:val="18"/>
      </w:rPr>
      <w:t xml:space="preserve">    </w:t>
    </w:r>
  </w:p>
  <w:p w14:paraId="50934B80" w14:textId="1F77F069" w:rsidR="00EA050F" w:rsidRPr="00BE5901" w:rsidRDefault="00BE5901" w:rsidP="00591F50">
    <w:pPr>
      <w:pStyle w:val="Hlavika"/>
      <w:pBdr>
        <w:bottom w:val="single" w:sz="4" w:space="1" w:color="auto"/>
      </w:pBdr>
      <w:jc w:val="center"/>
      <w:rPr>
        <w:rFonts w:ascii="Aptos" w:hAnsi="Aptos" w:cs="Arial"/>
        <w:iCs/>
        <w:sz w:val="20"/>
        <w:szCs w:val="20"/>
      </w:rPr>
    </w:pPr>
    <w:r w:rsidRPr="00BE5901">
      <w:rPr>
        <w:rFonts w:ascii="Aptos" w:hAnsi="Aptos"/>
        <w:b/>
        <w:iCs/>
        <w:sz w:val="20"/>
        <w:szCs w:val="20"/>
      </w:rPr>
      <w:t>Organizačný  poriadok</w:t>
    </w:r>
    <w:r w:rsidRPr="00BE5901">
      <w:rPr>
        <w:rFonts w:ascii="Aptos" w:hAnsi="Aptos" w:cs="Arial"/>
        <w:b/>
        <w:iCs/>
        <w:sz w:val="20"/>
        <w:szCs w:val="20"/>
      </w:rPr>
      <w:t xml:space="preserve"> </w:t>
    </w:r>
    <w:r w:rsidR="00EA050F" w:rsidRPr="00BE5901">
      <w:rPr>
        <w:rFonts w:ascii="Aptos" w:hAnsi="Aptos" w:cs="Arial"/>
        <w:b/>
        <w:iCs/>
        <w:sz w:val="20"/>
        <w:szCs w:val="20"/>
      </w:rPr>
      <w:t xml:space="preserve"> – Príloha č. </w:t>
    </w:r>
    <w:r w:rsidR="00591F50">
      <w:rPr>
        <w:rFonts w:ascii="Aptos" w:hAnsi="Aptos" w:cs="Arial"/>
        <w:b/>
        <w:iCs/>
        <w:sz w:val="20"/>
        <w:szCs w:val="20"/>
      </w:rPr>
      <w:t>5</w:t>
    </w:r>
    <w:r w:rsidR="00EA050F" w:rsidRPr="00BE5901">
      <w:rPr>
        <w:rFonts w:ascii="Aptos" w:hAnsi="Aptos" w:cs="Arial"/>
        <w:b/>
        <w:iCs/>
        <w:sz w:val="20"/>
        <w:szCs w:val="20"/>
      </w:rPr>
      <w:t xml:space="preserve"> – Štatút vyraďovacej komisie</w:t>
    </w:r>
  </w:p>
  <w:bookmarkEnd w:id="2"/>
  <w:p w14:paraId="0B067E04" w14:textId="77777777" w:rsidR="00EA050F" w:rsidRPr="00BE5901" w:rsidRDefault="00EA050F">
    <w:pPr>
      <w:pStyle w:val="Hlavika"/>
      <w:rPr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C00"/>
    <w:multiLevelType w:val="hybridMultilevel"/>
    <w:tmpl w:val="224E7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1EFC"/>
    <w:multiLevelType w:val="hybridMultilevel"/>
    <w:tmpl w:val="B71EA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3271"/>
    <w:multiLevelType w:val="hybridMultilevel"/>
    <w:tmpl w:val="8E16549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673755"/>
    <w:multiLevelType w:val="hybridMultilevel"/>
    <w:tmpl w:val="F9AE4DE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F954D4"/>
    <w:multiLevelType w:val="hybridMultilevel"/>
    <w:tmpl w:val="39D657D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D3D0A99"/>
    <w:multiLevelType w:val="hybridMultilevel"/>
    <w:tmpl w:val="8CE6F6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D5513"/>
    <w:multiLevelType w:val="hybridMultilevel"/>
    <w:tmpl w:val="14DA2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67B50"/>
    <w:multiLevelType w:val="hybridMultilevel"/>
    <w:tmpl w:val="53461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E5D"/>
    <w:multiLevelType w:val="hybridMultilevel"/>
    <w:tmpl w:val="686C5F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8BC3869"/>
    <w:multiLevelType w:val="hybridMultilevel"/>
    <w:tmpl w:val="27F07F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107F2"/>
    <w:multiLevelType w:val="hybridMultilevel"/>
    <w:tmpl w:val="413AC6A2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7DD07101"/>
    <w:multiLevelType w:val="hybridMultilevel"/>
    <w:tmpl w:val="FE42AD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F6"/>
    <w:rsid w:val="00074B09"/>
    <w:rsid w:val="00165454"/>
    <w:rsid w:val="001B31BA"/>
    <w:rsid w:val="001C620A"/>
    <w:rsid w:val="001E7A85"/>
    <w:rsid w:val="002725A4"/>
    <w:rsid w:val="002F0651"/>
    <w:rsid w:val="00367623"/>
    <w:rsid w:val="00391D37"/>
    <w:rsid w:val="00430C62"/>
    <w:rsid w:val="004F65F6"/>
    <w:rsid w:val="00591F50"/>
    <w:rsid w:val="005D0524"/>
    <w:rsid w:val="00666CF6"/>
    <w:rsid w:val="00711822"/>
    <w:rsid w:val="0074089C"/>
    <w:rsid w:val="00757899"/>
    <w:rsid w:val="007F755E"/>
    <w:rsid w:val="00833E86"/>
    <w:rsid w:val="008D1611"/>
    <w:rsid w:val="00912912"/>
    <w:rsid w:val="00A0656B"/>
    <w:rsid w:val="00A406AD"/>
    <w:rsid w:val="00A54DE7"/>
    <w:rsid w:val="00A908DB"/>
    <w:rsid w:val="00A93EA6"/>
    <w:rsid w:val="00BE5901"/>
    <w:rsid w:val="00BF5487"/>
    <w:rsid w:val="00DE1A2B"/>
    <w:rsid w:val="00E94358"/>
    <w:rsid w:val="00EA050F"/>
    <w:rsid w:val="00EC0275"/>
    <w:rsid w:val="00F41627"/>
    <w:rsid w:val="00F76DC8"/>
    <w:rsid w:val="00F83A1B"/>
    <w:rsid w:val="00FC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83071"/>
  <w15:chartTrackingRefBased/>
  <w15:docId w15:val="{9AA46140-7E2A-43DE-BA03-ED8C2EDE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6C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05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050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A05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050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BE59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17">
    <w:name w:val="l17"/>
    <w:basedOn w:val="Normlny"/>
    <w:rsid w:val="00BE590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OVES EDU-CONSULTANT s. r. o.</dc:creator>
  <cp:keywords/>
  <dc:description/>
  <cp:lastModifiedBy>User</cp:lastModifiedBy>
  <cp:revision>2</cp:revision>
  <dcterms:created xsi:type="dcterms:W3CDTF">2026-02-28T16:36:00Z</dcterms:created>
  <dcterms:modified xsi:type="dcterms:W3CDTF">2026-02-28T16:36:00Z</dcterms:modified>
</cp:coreProperties>
</file>