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30D" w:rsidRDefault="0020130D" w:rsidP="003E6610">
      <w:pPr>
        <w:pStyle w:val="Nadpis1"/>
        <w:tabs>
          <w:tab w:val="right" w:pos="8820"/>
        </w:tabs>
        <w:spacing w:before="0"/>
        <w:rPr>
          <w:sz w:val="36"/>
          <w:szCs w:val="36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269207840"/>
    </w:p>
    <w:p w:rsidR="00A45740" w:rsidRDefault="001521C4" w:rsidP="0020130D">
      <w:pPr>
        <w:pStyle w:val="Nadpis1"/>
        <w:tabs>
          <w:tab w:val="right" w:pos="8820"/>
        </w:tabs>
        <w:spacing w:before="0"/>
      </w:pPr>
      <w:bookmarkStart w:id="11" w:name="_Toc158820776"/>
      <w:r>
        <w:rPr>
          <w:sz w:val="36"/>
          <w:szCs w:val="36"/>
        </w:rPr>
        <w:t>Príkaz ministra č</w:t>
      </w:r>
      <w:r w:rsidR="004D2EF9">
        <w:rPr>
          <w:sz w:val="36"/>
          <w:szCs w:val="36"/>
        </w:rPr>
        <w:t>. 12</w:t>
      </w:r>
      <w:r>
        <w:rPr>
          <w:sz w:val="36"/>
          <w:szCs w:val="36"/>
        </w:rPr>
        <w:t xml:space="preserve">/2024 </w:t>
      </w:r>
      <w:r w:rsidR="00E5414A">
        <w:rPr>
          <w:sz w:val="36"/>
          <w:szCs w:val="36"/>
        </w:rPr>
        <w:t xml:space="preserve"> </w:t>
      </w:r>
      <w:r w:rsidR="00F87C69">
        <w:rPr>
          <w:sz w:val="36"/>
          <w:szCs w:val="36"/>
        </w:rPr>
        <w:t xml:space="preserve">   </w:t>
      </w:r>
      <w:r w:rsidR="006753DC" w:rsidRPr="003501D6">
        <w:rPr>
          <w:sz w:val="36"/>
          <w:szCs w:val="36"/>
        </w:rPr>
        <w:t xml:space="preserve"> </w:t>
      </w:r>
    </w:p>
    <w:p w:rsidR="000B0491" w:rsidRPr="003501D6" w:rsidRDefault="00033B6B" w:rsidP="0020130D">
      <w:pPr>
        <w:pStyle w:val="Nadpis1"/>
        <w:tabs>
          <w:tab w:val="right" w:pos="8820"/>
        </w:tabs>
        <w:spacing w:before="0"/>
        <w:rPr>
          <w:sz w:val="36"/>
          <w:szCs w:val="36"/>
        </w:rPr>
      </w:pPr>
      <w:r>
        <w:t>k</w:t>
      </w:r>
      <w:r w:rsidR="001521C4">
        <w:t xml:space="preserve"> postup</w:t>
      </w:r>
      <w:r>
        <w:t>u</w:t>
      </w:r>
      <w:r w:rsidR="001521C4">
        <w:t xml:space="preserve"> </w:t>
      </w:r>
      <w:r w:rsidR="00E5414A">
        <w:t>regionáln</w:t>
      </w:r>
      <w:r w:rsidR="001521C4">
        <w:t xml:space="preserve">ych </w:t>
      </w:r>
      <w:r w:rsidR="00E5414A">
        <w:t>úrad</w:t>
      </w:r>
      <w:r w:rsidR="001521C4">
        <w:t xml:space="preserve">ov </w:t>
      </w:r>
      <w:r w:rsidR="00E5414A">
        <w:t xml:space="preserve">školskej správy v nadväznosti na </w:t>
      </w:r>
      <w:r w:rsidR="00A45740">
        <w:t xml:space="preserve">aktuálnu </w:t>
      </w:r>
      <w:r>
        <w:t>kr</w:t>
      </w:r>
      <w:r w:rsidR="004D2EF9">
        <w:t>ízovú</w:t>
      </w:r>
      <w:r>
        <w:t xml:space="preserve"> situáciu v súvislosti s bezpečnosťou na školách</w:t>
      </w:r>
      <w:r w:rsidR="00E5414A"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1"/>
    </w:p>
    <w:p w:rsidR="00E5414A" w:rsidRDefault="00E5414A" w:rsidP="0020438D">
      <w:pPr>
        <w:pStyle w:val="text"/>
        <w:ind w:firstLine="0"/>
        <w:rPr>
          <w:rFonts w:cs="Arial"/>
        </w:rPr>
      </w:pPr>
    </w:p>
    <w:p w:rsidR="000B0491" w:rsidRDefault="001521C4" w:rsidP="00E5414A">
      <w:pPr>
        <w:pStyle w:val="text"/>
        <w:ind w:firstLine="0"/>
        <w:rPr>
          <w:rFonts w:cs="Arial"/>
        </w:rPr>
      </w:pPr>
      <w:r w:rsidRPr="0020438D">
        <w:rPr>
          <w:rFonts w:cs="Arial"/>
        </w:rPr>
        <w:t xml:space="preserve">Minister školstva, výskumu </w:t>
      </w:r>
      <w:r>
        <w:rPr>
          <w:rFonts w:cs="Arial"/>
        </w:rPr>
        <w:t xml:space="preserve">vývoja </w:t>
      </w:r>
      <w:r w:rsidRPr="0020438D">
        <w:rPr>
          <w:rFonts w:cs="Arial"/>
        </w:rPr>
        <w:t xml:space="preserve">a </w:t>
      </w:r>
      <w:r>
        <w:rPr>
          <w:rFonts w:cs="Arial"/>
        </w:rPr>
        <w:t>mládeže</w:t>
      </w:r>
      <w:r w:rsidRPr="0020438D">
        <w:rPr>
          <w:rFonts w:cs="Arial"/>
        </w:rPr>
        <w:t xml:space="preserve"> podľa čl. 12 ods. 2 písm. b) </w:t>
      </w:r>
      <w:r w:rsidR="008515D4">
        <w:rPr>
          <w:rFonts w:cs="Arial"/>
        </w:rPr>
        <w:t>štvrtého</w:t>
      </w:r>
      <w:r w:rsidRPr="0020438D">
        <w:rPr>
          <w:rFonts w:cs="Arial"/>
        </w:rPr>
        <w:t xml:space="preserve"> bodu a písm. f) druhého bodu Organizačného poriadku Ministerstva školstva, výskumu</w:t>
      </w:r>
      <w:r>
        <w:rPr>
          <w:rFonts w:cs="Arial"/>
        </w:rPr>
        <w:t>, vývoja</w:t>
      </w:r>
      <w:r w:rsidRPr="0020438D">
        <w:rPr>
          <w:rFonts w:cs="Arial"/>
        </w:rPr>
        <w:t xml:space="preserve"> a </w:t>
      </w:r>
      <w:r>
        <w:rPr>
          <w:rFonts w:cs="Arial"/>
        </w:rPr>
        <w:t>mládeže</w:t>
      </w:r>
      <w:r w:rsidRPr="0020438D">
        <w:rPr>
          <w:rFonts w:cs="Arial"/>
        </w:rPr>
        <w:t xml:space="preserve"> Slovenskej republiky vydáva tento príkaz ministra</w:t>
      </w:r>
      <w:r>
        <w:rPr>
          <w:rFonts w:cs="Arial"/>
        </w:rPr>
        <w:t>:</w:t>
      </w:r>
      <w:bookmarkStart w:id="12" w:name="_Toc68656842"/>
      <w:bookmarkStart w:id="13" w:name="_Toc68656940"/>
      <w:bookmarkStart w:id="14" w:name="_Toc68673461"/>
      <w:bookmarkStart w:id="15" w:name="_Toc158820777"/>
      <w:bookmarkStart w:id="16" w:name="_GoBack"/>
      <w:bookmarkEnd w:id="12"/>
      <w:bookmarkEnd w:id="13"/>
      <w:bookmarkEnd w:id="14"/>
      <w:bookmarkEnd w:id="15"/>
      <w:bookmarkEnd w:id="16"/>
    </w:p>
    <w:p w:rsidR="001521C4" w:rsidRPr="004A74DF" w:rsidRDefault="001521C4" w:rsidP="001521C4">
      <w:pPr>
        <w:pStyle w:val="Nadpis3"/>
        <w:ind w:left="11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Čl. 1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15D4" w:rsidRDefault="00F87C69" w:rsidP="00110BEA">
      <w:pPr>
        <w:pStyle w:val="odsek"/>
        <w:numPr>
          <w:ilvl w:val="0"/>
          <w:numId w:val="0"/>
        </w:numPr>
        <w:ind w:left="113"/>
      </w:pPr>
      <w:r>
        <w:t>Regionálne úrady školskej správy</w:t>
      </w:r>
      <w:r w:rsidR="001521C4">
        <w:t xml:space="preserve"> </w:t>
      </w:r>
      <w:r w:rsidR="00A45740">
        <w:t xml:space="preserve">v nadväznosti na aktuálnu </w:t>
      </w:r>
      <w:r w:rsidR="004D2EF9">
        <w:t>krízovú</w:t>
      </w:r>
      <w:r w:rsidR="00A45740">
        <w:t xml:space="preserve"> situáciu v súvislosti s bezpečnosťou na školách</w:t>
      </w:r>
      <w:r w:rsidR="008515D4">
        <w:t xml:space="preserve"> a školských zariadeniach</w:t>
      </w:r>
      <w:r w:rsidR="00A45740">
        <w:t xml:space="preserve"> </w:t>
      </w:r>
      <w:r w:rsidR="00350FE4">
        <w:t xml:space="preserve">(ďalej len „krízová situácia“) </w:t>
      </w:r>
      <w:r w:rsidR="00561C23">
        <w:t>vo vzťahu k</w:t>
      </w:r>
      <w:r w:rsidR="001A0FE1">
        <w:t> </w:t>
      </w:r>
      <w:r w:rsidR="00561C23">
        <w:t>školám</w:t>
      </w:r>
      <w:r w:rsidR="001A0FE1">
        <w:t xml:space="preserve"> a školským zariadeniam</w:t>
      </w:r>
      <w:r w:rsidR="00561C23">
        <w:t xml:space="preserve"> vo svojej územnej pôsobnosti</w:t>
      </w:r>
      <w:r w:rsidR="001A0FE1" w:rsidRPr="001A0FE1">
        <w:t xml:space="preserve"> bez ohľadu na zriaďovateľa</w:t>
      </w:r>
      <w:r w:rsidR="00561C23">
        <w:t xml:space="preserve"> </w:t>
      </w:r>
      <w:r w:rsidR="00A45740">
        <w:t>postupujú takto:</w:t>
      </w:r>
      <w:r w:rsidR="00110BEA">
        <w:t xml:space="preserve"> </w:t>
      </w:r>
      <w:r w:rsidR="001521C4">
        <w:t xml:space="preserve"> </w:t>
      </w:r>
    </w:p>
    <w:p w:rsidR="00110BEA" w:rsidRDefault="00110BEA" w:rsidP="00110BEA">
      <w:pPr>
        <w:pStyle w:val="odsek"/>
        <w:numPr>
          <w:ilvl w:val="0"/>
          <w:numId w:val="0"/>
        </w:numPr>
        <w:ind w:left="113"/>
      </w:pPr>
      <w:r>
        <w:t xml:space="preserve"> </w:t>
      </w:r>
      <w:r w:rsidR="001521C4">
        <w:t xml:space="preserve"> </w:t>
      </w:r>
      <w:r w:rsidR="00E5414A">
        <w:t xml:space="preserve"> </w:t>
      </w:r>
    </w:p>
    <w:p w:rsidR="001A0FE1" w:rsidRDefault="008515D4" w:rsidP="001A0FE1">
      <w:pPr>
        <w:pStyle w:val="Odsekzoznamu"/>
        <w:numPr>
          <w:ilvl w:val="0"/>
          <w:numId w:val="19"/>
        </w:numPr>
      </w:pPr>
      <w:r w:rsidRPr="008515D4">
        <w:t xml:space="preserve">Slúžia ako kontaktný </w:t>
      </w:r>
      <w:r w:rsidR="001A0FE1">
        <w:t xml:space="preserve">a komunikačný bod </w:t>
      </w:r>
      <w:r w:rsidR="00350FE4">
        <w:t>pre</w:t>
      </w:r>
      <w:r w:rsidR="001A0FE1">
        <w:t> krízov</w:t>
      </w:r>
      <w:r w:rsidR="00350FE4">
        <w:t>ú</w:t>
      </w:r>
      <w:r w:rsidR="001A0FE1">
        <w:t xml:space="preserve"> situáci</w:t>
      </w:r>
      <w:r w:rsidR="003B3B3E">
        <w:t>u</w:t>
      </w:r>
      <w:r w:rsidR="001A0FE1">
        <w:t xml:space="preserve"> a zabezpečujú zber info</w:t>
      </w:r>
      <w:r w:rsidR="0085686E">
        <w:t>rmácií súvisiacich s</w:t>
      </w:r>
      <w:r w:rsidR="00350FE4">
        <w:t> krízovou situáciou</w:t>
      </w:r>
      <w:r w:rsidR="00862334">
        <w:t>. O svojich zisteniach a dôležitých skutočnostiach informujú útvar strategickej komunikácie Ministerstva školstva, výskumu, vývoja a mládeže Slovenskej republiky.</w:t>
      </w:r>
    </w:p>
    <w:p w:rsidR="00862334" w:rsidRDefault="00862334" w:rsidP="00862334">
      <w:pPr>
        <w:pStyle w:val="Odsekzoznamu"/>
      </w:pPr>
    </w:p>
    <w:p w:rsidR="001A0FE1" w:rsidRDefault="001A0FE1" w:rsidP="001A0FE1">
      <w:pPr>
        <w:pStyle w:val="Odsekzoznamu"/>
        <w:numPr>
          <w:ilvl w:val="0"/>
          <w:numId w:val="19"/>
        </w:numPr>
      </w:pPr>
      <w:r>
        <w:t>Informujú školy a školské zariadenia</w:t>
      </w:r>
      <w:r w:rsidR="00350FE4">
        <w:t>, že vo svojej územnej pôsobnosti plnia úlohy kontaktného a komunikačného bodu pre krízovú situáciu</w:t>
      </w:r>
      <w:r>
        <w:t xml:space="preserve">.  </w:t>
      </w:r>
    </w:p>
    <w:p w:rsidR="001A0FE1" w:rsidRDefault="001A0FE1" w:rsidP="001A0FE1">
      <w:pPr>
        <w:pStyle w:val="Odsekzoznamu"/>
      </w:pPr>
    </w:p>
    <w:p w:rsidR="001A0FE1" w:rsidRDefault="00561C23" w:rsidP="001A0FE1">
      <w:pPr>
        <w:pStyle w:val="Odsekzoznamu"/>
        <w:numPr>
          <w:ilvl w:val="0"/>
          <w:numId w:val="19"/>
        </w:numPr>
      </w:pPr>
      <w:r>
        <w:t>Usmernia školy</w:t>
      </w:r>
      <w:r w:rsidR="001A0FE1">
        <w:t xml:space="preserve"> a školské zariadenia</w:t>
      </w:r>
      <w:r>
        <w:t xml:space="preserve">, aby </w:t>
      </w:r>
      <w:r w:rsidR="00E446F3">
        <w:t>intenzívne monitorova</w:t>
      </w:r>
      <w:r>
        <w:t>li</w:t>
      </w:r>
      <w:r w:rsidR="001521C4">
        <w:t xml:space="preserve"> </w:t>
      </w:r>
      <w:r>
        <w:t>a sledovali</w:t>
      </w:r>
      <w:r w:rsidR="001521C4">
        <w:t xml:space="preserve"> </w:t>
      </w:r>
      <w:r w:rsidR="00E446F3">
        <w:t xml:space="preserve">emailovú </w:t>
      </w:r>
      <w:r w:rsidR="00350FE4">
        <w:t>schránku</w:t>
      </w:r>
      <w:r>
        <w:t xml:space="preserve"> vrátane nevyžiadanej pošty</w:t>
      </w:r>
      <w:r w:rsidR="00E446F3">
        <w:t xml:space="preserve">. </w:t>
      </w:r>
    </w:p>
    <w:p w:rsidR="001A0FE1" w:rsidRDefault="001A0FE1" w:rsidP="001A0FE1">
      <w:pPr>
        <w:pStyle w:val="Odsekzoznamu"/>
      </w:pPr>
    </w:p>
    <w:p w:rsidR="001A0FE1" w:rsidRDefault="00561C23" w:rsidP="001A0FE1">
      <w:pPr>
        <w:pStyle w:val="Odsekzoznamu"/>
        <w:numPr>
          <w:ilvl w:val="0"/>
          <w:numId w:val="19"/>
        </w:numPr>
      </w:pPr>
      <w:r>
        <w:t xml:space="preserve">Distribuujú </w:t>
      </w:r>
      <w:r w:rsidR="004D2EF9">
        <w:t>školám</w:t>
      </w:r>
      <w:r w:rsidR="001A0FE1">
        <w:t xml:space="preserve"> a školským zariadeniam</w:t>
      </w:r>
      <w:r w:rsidR="004D2EF9">
        <w:t xml:space="preserve"> </w:t>
      </w:r>
      <w:r>
        <w:t xml:space="preserve">manuály slúžiace na usmernenie v </w:t>
      </w:r>
      <w:r w:rsidR="004D2EF9">
        <w:t>krízovej situácii</w:t>
      </w:r>
      <w:r>
        <w:t xml:space="preserve">, ktoré </w:t>
      </w:r>
      <w:r w:rsidR="004D2EF9">
        <w:t>tvoria prílohu č. 1.</w:t>
      </w:r>
    </w:p>
    <w:p w:rsidR="001A0FE1" w:rsidRDefault="001A0FE1" w:rsidP="001A0FE1">
      <w:pPr>
        <w:pStyle w:val="Odsekzoznamu"/>
      </w:pPr>
    </w:p>
    <w:p w:rsidR="004D2EF9" w:rsidRDefault="004D2EF9" w:rsidP="001A0FE1">
      <w:pPr>
        <w:pStyle w:val="Odsekzoznamu"/>
        <w:numPr>
          <w:ilvl w:val="0"/>
          <w:numId w:val="19"/>
        </w:numPr>
      </w:pPr>
      <w:r>
        <w:t>Usmer</w:t>
      </w:r>
      <w:r w:rsidR="008515D4">
        <w:t>nia</w:t>
      </w:r>
      <w:r>
        <w:t xml:space="preserve"> školy</w:t>
      </w:r>
      <w:r w:rsidR="008515D4">
        <w:t xml:space="preserve"> a školské zariadenia</w:t>
      </w:r>
      <w:r>
        <w:t xml:space="preserve">, aby postupovali podľa manuálov uvedených v bode </w:t>
      </w:r>
      <w:r w:rsidR="00350FE4">
        <w:t>4</w:t>
      </w:r>
      <w:r>
        <w:t>.</w:t>
      </w:r>
    </w:p>
    <w:p w:rsidR="00350FE4" w:rsidRDefault="00350FE4" w:rsidP="00350FE4">
      <w:pPr>
        <w:pStyle w:val="Odsekzoznamu"/>
      </w:pPr>
    </w:p>
    <w:p w:rsidR="00561C23" w:rsidRDefault="004D2EF9" w:rsidP="00350FE4">
      <w:pPr>
        <w:pStyle w:val="Odsekzoznamu"/>
        <w:numPr>
          <w:ilvl w:val="0"/>
          <w:numId w:val="19"/>
        </w:numPr>
      </w:pPr>
      <w:r>
        <w:t>Poskytujú súčinnosť a koordináciu príslušným krajským riaditeľstvám Policajného zboru.</w:t>
      </w:r>
    </w:p>
    <w:p w:rsidR="00350FE4" w:rsidRDefault="00350FE4" w:rsidP="00350FE4">
      <w:pPr>
        <w:pStyle w:val="Odsekzoznamu"/>
      </w:pPr>
    </w:p>
    <w:p w:rsidR="004D2EF9" w:rsidRDefault="004D2EF9" w:rsidP="00350FE4">
      <w:pPr>
        <w:pStyle w:val="Odsekzoznamu"/>
        <w:numPr>
          <w:ilvl w:val="0"/>
          <w:numId w:val="19"/>
        </w:numPr>
      </w:pPr>
      <w:r>
        <w:t>Zabezpečia zisteni</w:t>
      </w:r>
      <w:r w:rsidR="008515D4">
        <w:t>a a zber</w:t>
      </w:r>
      <w:r>
        <w:t xml:space="preserve"> rozsahu škôd v</w:t>
      </w:r>
      <w:r w:rsidR="00350FE4">
        <w:t> </w:t>
      </w:r>
      <w:r>
        <w:t>školách</w:t>
      </w:r>
      <w:r w:rsidR="00350FE4">
        <w:t xml:space="preserve"> a školských zariadeniach</w:t>
      </w:r>
      <w:r>
        <w:t>, ktoré vznikli v spojitosti s krízovou situáciou rozoslaním formulára, ktorého vzor je uvedený v prílohe č. 2.</w:t>
      </w:r>
    </w:p>
    <w:p w:rsidR="00350FE4" w:rsidRDefault="00350FE4" w:rsidP="00350FE4">
      <w:pPr>
        <w:pStyle w:val="Odsekzoznamu"/>
      </w:pPr>
    </w:p>
    <w:p w:rsidR="004D2EF9" w:rsidRDefault="004D2EF9" w:rsidP="00350FE4">
      <w:pPr>
        <w:pStyle w:val="Odsekzoznamu"/>
        <w:numPr>
          <w:ilvl w:val="0"/>
          <w:numId w:val="19"/>
        </w:numPr>
      </w:pPr>
      <w:r>
        <w:t xml:space="preserve">Nahlásia zistené škody podľa bodu </w:t>
      </w:r>
      <w:r w:rsidR="00350FE4">
        <w:t>7</w:t>
      </w:r>
      <w:r>
        <w:t xml:space="preserve"> </w:t>
      </w:r>
      <w:r w:rsidR="00324CD1">
        <w:t>Ministerstvu školstva, výskumu</w:t>
      </w:r>
      <w:r w:rsidR="002F3A37">
        <w:t>,</w:t>
      </w:r>
      <w:r w:rsidR="00324CD1">
        <w:t> vývoja</w:t>
      </w:r>
      <w:r w:rsidR="002F3A37">
        <w:t xml:space="preserve"> a mládeže</w:t>
      </w:r>
      <w:r w:rsidR="00324CD1">
        <w:t xml:space="preserve"> Slovenskej republiky</w:t>
      </w:r>
      <w:r w:rsidR="008515D4">
        <w:t xml:space="preserve"> na mailovú adresu</w:t>
      </w:r>
      <w:r w:rsidR="00324CD1">
        <w:t xml:space="preserve"> </w:t>
      </w:r>
      <w:hyperlink r:id="rId11" w:history="1">
        <w:r w:rsidR="008515D4" w:rsidRPr="00FB68C8">
          <w:rPr>
            <w:rStyle w:val="Hypertextovprepojenie"/>
          </w:rPr>
          <w:t>podpora@minedu.sk</w:t>
        </w:r>
      </w:hyperlink>
      <w:r w:rsidR="008515D4">
        <w:t xml:space="preserve">. </w:t>
      </w:r>
    </w:p>
    <w:p w:rsidR="008515D4" w:rsidRDefault="008515D4" w:rsidP="008515D4">
      <w:pPr>
        <w:pStyle w:val="odsek"/>
        <w:numPr>
          <w:ilvl w:val="0"/>
          <w:numId w:val="0"/>
        </w:numPr>
        <w:ind w:left="113"/>
      </w:pPr>
    </w:p>
    <w:p w:rsidR="008515D4" w:rsidRDefault="008515D4" w:rsidP="008515D4">
      <w:pPr>
        <w:pStyle w:val="odsek"/>
        <w:numPr>
          <w:ilvl w:val="0"/>
          <w:numId w:val="0"/>
        </w:numPr>
        <w:ind w:left="113"/>
      </w:pPr>
    </w:p>
    <w:p w:rsidR="00A44952" w:rsidRDefault="00A44952" w:rsidP="00324CD1">
      <w:pPr>
        <w:pStyle w:val="odsek"/>
        <w:numPr>
          <w:ilvl w:val="0"/>
          <w:numId w:val="0"/>
        </w:numPr>
      </w:pPr>
    </w:p>
    <w:p w:rsidR="00C03B71" w:rsidRPr="005038BF" w:rsidRDefault="00350FE4" w:rsidP="00350FE4">
      <w:pPr>
        <w:pStyle w:val="Nadpis3"/>
        <w:ind w:left="113"/>
      </w:pPr>
      <w:r>
        <w:lastRenderedPageBreak/>
        <w:t>Čl. 2</w:t>
      </w:r>
      <w:r w:rsidR="00C03B71" w:rsidRPr="005038BF">
        <w:br/>
      </w:r>
      <w:bookmarkStart w:id="17" w:name="_Toc158820778"/>
      <w:r w:rsidR="00C03B71">
        <w:t>Účinnosť</w:t>
      </w:r>
      <w:bookmarkEnd w:id="17"/>
    </w:p>
    <w:p w:rsidR="006F7944" w:rsidRPr="00E223E1" w:rsidRDefault="00A33E43" w:rsidP="00DB4E69">
      <w:pPr>
        <w:pStyle w:val="odsek"/>
        <w:numPr>
          <w:ilvl w:val="0"/>
          <w:numId w:val="0"/>
        </w:numPr>
      </w:pPr>
      <w:r>
        <w:t>Tento príkaz ministra</w:t>
      </w:r>
      <w:r w:rsidR="001E08D1">
        <w:t xml:space="preserve"> nadobúda účinnosť</w:t>
      </w:r>
      <w:r w:rsidR="00324CD1">
        <w:t xml:space="preserve"> 9</w:t>
      </w:r>
      <w:r w:rsidR="00C03B71">
        <w:t>.</w:t>
      </w:r>
      <w:r w:rsidR="00092A9A">
        <w:t xml:space="preserve"> </w:t>
      </w:r>
      <w:r w:rsidR="00110BEA">
        <w:t>mája</w:t>
      </w:r>
      <w:r w:rsidR="00092A9A">
        <w:t xml:space="preserve"> </w:t>
      </w:r>
      <w:r w:rsidR="00C03B71">
        <w:t>2024</w:t>
      </w:r>
      <w:r>
        <w:t>.</w:t>
      </w:r>
    </w:p>
    <w:p w:rsidR="007B071B" w:rsidRDefault="007B071B" w:rsidP="001E08D1">
      <w:pPr>
        <w:pStyle w:val="odsek"/>
        <w:numPr>
          <w:ilvl w:val="0"/>
          <w:numId w:val="0"/>
        </w:numPr>
      </w:pPr>
    </w:p>
    <w:p w:rsidR="001E08D1" w:rsidRPr="00232499" w:rsidRDefault="006F7944" w:rsidP="001E08D1">
      <w:pPr>
        <w:pStyle w:val="odsek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1D3229" wp14:editId="261A104F">
                <wp:simplePos x="0" y="0"/>
                <wp:positionH relativeFrom="page">
                  <wp:posOffset>3914775</wp:posOffset>
                </wp:positionH>
                <wp:positionV relativeFrom="paragraph">
                  <wp:posOffset>96520</wp:posOffset>
                </wp:positionV>
                <wp:extent cx="2628900" cy="838200"/>
                <wp:effectExtent l="0" t="0" r="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C1A" w:rsidRPr="00DB1B5E" w:rsidRDefault="004B5C1A" w:rsidP="00AC28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D32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8.25pt;margin-top:7.6pt;width:207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qZsw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" filled="f" stroked="f">
                <v:textbox>
                  <w:txbxContent>
                    <w:p w:rsidR="004B5C1A" w:rsidRPr="00DB1B5E" w:rsidRDefault="004B5C1A" w:rsidP="00AC2876"/>
                  </w:txbxContent>
                </v:textbox>
                <w10:wrap type="square" anchorx="page"/>
              </v:shape>
            </w:pict>
          </mc:Fallback>
        </mc:AlternateContent>
      </w:r>
    </w:p>
    <w:p w:rsidR="00901DAB" w:rsidRPr="00324CD1" w:rsidRDefault="006F7944" w:rsidP="00324CD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F07021" wp14:editId="330A7C21">
                <wp:simplePos x="0" y="0"/>
                <wp:positionH relativeFrom="page">
                  <wp:posOffset>3867150</wp:posOffset>
                </wp:positionH>
                <wp:positionV relativeFrom="paragraph">
                  <wp:posOffset>167005</wp:posOffset>
                </wp:positionV>
                <wp:extent cx="2628900" cy="571500"/>
                <wp:effectExtent l="0" t="0" r="0" b="381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C1A" w:rsidRPr="00DB1B5E" w:rsidRDefault="004B5C1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07021" id="Text Box 3" o:spid="_x0000_s1027" type="#_x0000_t202" style="position:absolute;margin-left:304.5pt;margin-top:13.15pt;width:207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aCt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" filled="f" stroked="f">
                <v:textbox>
                  <w:txbxContent>
                    <w:p w:rsidR="004B5C1A" w:rsidRPr="00DB1B5E" w:rsidRDefault="004B5C1A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minister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8" w:name="_Toc475951062"/>
      <w:bookmarkStart w:id="19" w:name="_Toc475953295"/>
      <w:bookmarkStart w:id="20" w:name="_Toc475957105"/>
      <w:bookmarkStart w:id="21" w:name="_Toc476130834"/>
      <w:bookmarkStart w:id="22" w:name="_Toc476134746"/>
      <w:bookmarkStart w:id="23" w:name="_Toc477279013"/>
      <w:bookmarkEnd w:id="10"/>
      <w:bookmarkEnd w:id="18"/>
      <w:bookmarkEnd w:id="19"/>
      <w:bookmarkEnd w:id="20"/>
      <w:bookmarkEnd w:id="21"/>
      <w:bookmarkEnd w:id="22"/>
      <w:bookmarkEnd w:id="23"/>
    </w:p>
    <w:sectPr w:rsidR="00901DAB" w:rsidRPr="00324CD1"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DE3" w:rsidRDefault="005D6DE3">
      <w:r>
        <w:separator/>
      </w:r>
    </w:p>
  </w:endnote>
  <w:endnote w:type="continuationSeparator" w:id="0">
    <w:p w:rsidR="005D6DE3" w:rsidRDefault="005D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C1A" w:rsidRDefault="004B5C1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B5C1A" w:rsidRDefault="004B5C1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C1A" w:rsidRDefault="004B5C1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3BEB">
      <w:rPr>
        <w:rStyle w:val="slostrany"/>
        <w:noProof/>
      </w:rPr>
      <w:t>3</w:t>
    </w:r>
    <w:r>
      <w:rPr>
        <w:rStyle w:val="slostrany"/>
      </w:rPr>
      <w:fldChar w:fldCharType="end"/>
    </w:r>
  </w:p>
  <w:p w:rsidR="004B5C1A" w:rsidRDefault="004B5C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DE3" w:rsidRDefault="005D6DE3">
      <w:r>
        <w:separator/>
      </w:r>
    </w:p>
  </w:footnote>
  <w:footnote w:type="continuationSeparator" w:id="0">
    <w:p w:rsidR="005D6DE3" w:rsidRDefault="005D6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C1A" w:rsidRPr="00920927" w:rsidRDefault="00A33E43" w:rsidP="00662AE1">
    <w:pPr>
      <w:pStyle w:val="Hlavika"/>
      <w:pBdr>
        <w:bottom w:val="single" w:sz="4" w:space="1" w:color="auto"/>
      </w:pBdr>
      <w:rPr>
        <w:rFonts w:cs="Arial"/>
      </w:rPr>
    </w:pPr>
    <w:r>
      <w:rPr>
        <w:rFonts w:cs="Arial"/>
      </w:rPr>
      <w:t>Príkaz ministra č. 3/2024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C1A" w:rsidRPr="00A33E43" w:rsidRDefault="004B5C1A" w:rsidP="00A33E43">
    <w:pPr>
      <w:pBdr>
        <w:bottom w:val="single" w:sz="4" w:space="1" w:color="auto"/>
      </w:pBdr>
      <w:jc w:val="center"/>
      <w:rPr>
        <w:rFonts w:cs="Arial"/>
        <w:sz w:val="26"/>
        <w:szCs w:val="26"/>
      </w:rPr>
    </w:pPr>
    <w:r w:rsidRPr="00A33E43">
      <w:rPr>
        <w:rFonts w:cs="Arial"/>
        <w:b/>
        <w:sz w:val="26"/>
        <w:szCs w:val="26"/>
      </w:rPr>
      <w:t>Ministerstvo školstva, výskumu</w:t>
    </w:r>
    <w:r w:rsidR="006753DC" w:rsidRPr="00A33E43">
      <w:rPr>
        <w:rFonts w:cs="Arial"/>
        <w:b/>
        <w:sz w:val="26"/>
        <w:szCs w:val="26"/>
      </w:rPr>
      <w:t>, vývoja</w:t>
    </w:r>
    <w:r w:rsidRPr="00A33E43">
      <w:rPr>
        <w:rFonts w:cs="Arial"/>
        <w:b/>
        <w:sz w:val="26"/>
        <w:szCs w:val="26"/>
      </w:rPr>
      <w:t xml:space="preserve"> a</w:t>
    </w:r>
    <w:r w:rsidR="00A33E43">
      <w:rPr>
        <w:rFonts w:cs="Arial"/>
        <w:b/>
        <w:sz w:val="26"/>
        <w:szCs w:val="26"/>
      </w:rPr>
      <w:t> </w:t>
    </w:r>
    <w:r w:rsidR="006753DC" w:rsidRPr="00A33E43">
      <w:rPr>
        <w:rFonts w:cs="Arial"/>
        <w:b/>
        <w:sz w:val="26"/>
        <w:szCs w:val="26"/>
      </w:rPr>
      <w:t>mládeže</w:t>
    </w:r>
    <w:r w:rsidR="00A33E43">
      <w:rPr>
        <w:rFonts w:cs="Arial"/>
        <w:b/>
        <w:sz w:val="26"/>
        <w:szCs w:val="26"/>
      </w:rPr>
      <w:t xml:space="preserve"> </w:t>
    </w:r>
    <w:r w:rsidRPr="00A33E43">
      <w:rPr>
        <w:rFonts w:cs="Arial"/>
        <w:b/>
        <w:sz w:val="26"/>
        <w:szCs w:val="26"/>
      </w:rPr>
      <w:t>Slovenskej republiky</w:t>
    </w:r>
  </w:p>
  <w:p w:rsidR="004B5C1A" w:rsidRDefault="004B5C1A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2C1575"/>
    <w:multiLevelType w:val="hybridMultilevel"/>
    <w:tmpl w:val="DF66E0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7650F6"/>
    <w:multiLevelType w:val="hybridMultilevel"/>
    <w:tmpl w:val="4A2CCC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D72E38"/>
    <w:multiLevelType w:val="multilevel"/>
    <w:tmpl w:val="6C0C66CE"/>
    <w:lvl w:ilvl="0">
      <w:start w:val="1"/>
      <w:numFmt w:val="decimal"/>
      <w:lvlText w:val="%1.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8F4DD4"/>
    <w:multiLevelType w:val="multilevel"/>
    <w:tmpl w:val="0C3EF78A"/>
    <w:lvl w:ilvl="0">
      <w:start w:val="1"/>
      <w:numFmt w:val="decimal"/>
      <w:lvlText w:val="Čl. %1"/>
      <w:lvlJc w:val="left"/>
      <w:pPr>
        <w:ind w:left="0" w:firstLine="113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3"/>
      <w:numFmt w:val="decimal"/>
      <w:lvlText w:val="(%2)"/>
      <w:lvlJc w:val="left"/>
      <w:pPr>
        <w:ind w:left="284" w:firstLine="0"/>
      </w:pPr>
      <w:rPr>
        <w:rFonts w:ascii="Arial" w:eastAsia="Arial" w:hAnsi="Arial" w:cs="Arial"/>
      </w:rPr>
    </w:lvl>
    <w:lvl w:ilvl="2">
      <w:start w:val="1"/>
      <w:numFmt w:val="lowerLetter"/>
      <w:lvlText w:val="%3)"/>
      <w:lvlJc w:val="left"/>
      <w:pPr>
        <w:ind w:left="720" w:hanging="357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077" w:hanging="357"/>
      </w:pPr>
    </w:lvl>
    <w:lvl w:ilvl="4">
      <w:start w:val="1"/>
      <w:numFmt w:val="lowerLetter"/>
      <w:lvlText w:val="(%5)"/>
      <w:lvlJc w:val="left"/>
      <w:pPr>
        <w:ind w:left="1443" w:hanging="360"/>
      </w:pPr>
    </w:lvl>
    <w:lvl w:ilvl="5">
      <w:start w:val="1"/>
      <w:numFmt w:val="lowerRoman"/>
      <w:lvlText w:val="(%6)"/>
      <w:lvlJc w:val="left"/>
      <w:pPr>
        <w:ind w:left="1803" w:hanging="360"/>
      </w:pPr>
    </w:lvl>
    <w:lvl w:ilvl="6">
      <w:start w:val="1"/>
      <w:numFmt w:val="decimal"/>
      <w:lvlText w:val="%7."/>
      <w:lvlJc w:val="left"/>
      <w:pPr>
        <w:ind w:left="2163" w:hanging="360"/>
      </w:pPr>
    </w:lvl>
    <w:lvl w:ilvl="7">
      <w:start w:val="1"/>
      <w:numFmt w:val="lowerLetter"/>
      <w:lvlText w:val="%8."/>
      <w:lvlJc w:val="left"/>
      <w:pPr>
        <w:ind w:left="2523" w:hanging="360"/>
      </w:pPr>
    </w:lvl>
    <w:lvl w:ilvl="8">
      <w:start w:val="1"/>
      <w:numFmt w:val="lowerRoman"/>
      <w:lvlText w:val="%9."/>
      <w:lvlJc w:val="left"/>
      <w:pPr>
        <w:ind w:left="2883" w:hanging="360"/>
      </w:pPr>
    </w:lvl>
  </w:abstractNum>
  <w:abstractNum w:abstractNumId="6" w15:restartNumberingAfterBreak="0">
    <w:nsid w:val="28D0603B"/>
    <w:multiLevelType w:val="hybridMultilevel"/>
    <w:tmpl w:val="EF0C32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FA6E53"/>
    <w:multiLevelType w:val="hybridMultilevel"/>
    <w:tmpl w:val="466E35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95D36"/>
    <w:multiLevelType w:val="multilevel"/>
    <w:tmpl w:val="BF28EB16"/>
    <w:lvl w:ilvl="0">
      <w:start w:val="2"/>
      <w:numFmt w:val="decimal"/>
      <w:pStyle w:val="lnok"/>
      <w:lvlText w:val="Čl. %1"/>
      <w:lvlJc w:val="left"/>
      <w:pPr>
        <w:tabs>
          <w:tab w:val="num" w:pos="4832"/>
        </w:tabs>
        <w:ind w:left="0"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  <w:ind w:left="0" w:firstLine="0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9" w15:restartNumberingAfterBreak="0">
    <w:nsid w:val="42B00EF2"/>
    <w:multiLevelType w:val="multilevel"/>
    <w:tmpl w:val="6C0C66CE"/>
    <w:lvl w:ilvl="0">
      <w:start w:val="1"/>
      <w:numFmt w:val="decimal"/>
      <w:lvlText w:val="%1.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0" w15:restartNumberingAfterBreak="0">
    <w:nsid w:val="473F0F4B"/>
    <w:multiLevelType w:val="hybridMultilevel"/>
    <w:tmpl w:val="EDC672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C87472"/>
    <w:multiLevelType w:val="multilevel"/>
    <w:tmpl w:val="0C3EF78A"/>
    <w:lvl w:ilvl="0">
      <w:start w:val="1"/>
      <w:numFmt w:val="decimal"/>
      <w:lvlText w:val="Čl. %1"/>
      <w:lvlJc w:val="left"/>
      <w:pPr>
        <w:ind w:left="0" w:firstLine="113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3"/>
      <w:numFmt w:val="decimal"/>
      <w:lvlText w:val="(%2)"/>
      <w:lvlJc w:val="left"/>
      <w:pPr>
        <w:ind w:left="284" w:firstLine="0"/>
      </w:pPr>
      <w:rPr>
        <w:rFonts w:ascii="Arial" w:eastAsia="Arial" w:hAnsi="Arial" w:cs="Arial"/>
      </w:rPr>
    </w:lvl>
    <w:lvl w:ilvl="2">
      <w:start w:val="1"/>
      <w:numFmt w:val="lowerLetter"/>
      <w:lvlText w:val="%3)"/>
      <w:lvlJc w:val="left"/>
      <w:pPr>
        <w:ind w:left="720" w:hanging="357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077" w:hanging="357"/>
      </w:pPr>
    </w:lvl>
    <w:lvl w:ilvl="4">
      <w:start w:val="1"/>
      <w:numFmt w:val="lowerLetter"/>
      <w:lvlText w:val="(%5)"/>
      <w:lvlJc w:val="left"/>
      <w:pPr>
        <w:ind w:left="1443" w:hanging="360"/>
      </w:pPr>
    </w:lvl>
    <w:lvl w:ilvl="5">
      <w:start w:val="1"/>
      <w:numFmt w:val="lowerRoman"/>
      <w:lvlText w:val="(%6)"/>
      <w:lvlJc w:val="left"/>
      <w:pPr>
        <w:ind w:left="1803" w:hanging="360"/>
      </w:pPr>
    </w:lvl>
    <w:lvl w:ilvl="6">
      <w:start w:val="1"/>
      <w:numFmt w:val="decimal"/>
      <w:lvlText w:val="%7."/>
      <w:lvlJc w:val="left"/>
      <w:pPr>
        <w:ind w:left="2163" w:hanging="360"/>
      </w:pPr>
    </w:lvl>
    <w:lvl w:ilvl="7">
      <w:start w:val="1"/>
      <w:numFmt w:val="lowerLetter"/>
      <w:lvlText w:val="%8."/>
      <w:lvlJc w:val="left"/>
      <w:pPr>
        <w:ind w:left="2523" w:hanging="360"/>
      </w:pPr>
    </w:lvl>
    <w:lvl w:ilvl="8">
      <w:start w:val="1"/>
      <w:numFmt w:val="lowerRoman"/>
      <w:lvlText w:val="%9."/>
      <w:lvlJc w:val="left"/>
      <w:pPr>
        <w:ind w:left="2883" w:hanging="360"/>
      </w:pPr>
    </w:lvl>
  </w:abstractNum>
  <w:abstractNum w:abstractNumId="12" w15:restartNumberingAfterBreak="0">
    <w:nsid w:val="54337C26"/>
    <w:multiLevelType w:val="hybridMultilevel"/>
    <w:tmpl w:val="2E54C18C"/>
    <w:lvl w:ilvl="0" w:tplc="041B000F">
      <w:start w:val="1"/>
      <w:numFmt w:val="decimal"/>
      <w:lvlText w:val="%1."/>
      <w:lvlJc w:val="left"/>
      <w:pPr>
        <w:ind w:left="136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8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0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2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4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6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8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0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21" w:hanging="180"/>
      </w:pPr>
      <w:rPr>
        <w:rFonts w:cs="Times New Roman"/>
      </w:rPr>
    </w:lvl>
  </w:abstractNum>
  <w:abstractNum w:abstractNumId="13" w15:restartNumberingAfterBreak="0">
    <w:nsid w:val="551E34D7"/>
    <w:multiLevelType w:val="hybridMultilevel"/>
    <w:tmpl w:val="92400B6E"/>
    <w:lvl w:ilvl="0" w:tplc="041B000F">
      <w:start w:val="1"/>
      <w:numFmt w:val="decimal"/>
      <w:lvlText w:val="%1."/>
      <w:lvlJc w:val="left"/>
      <w:pPr>
        <w:ind w:left="120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92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4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6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8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0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2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4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69" w:hanging="180"/>
      </w:pPr>
      <w:rPr>
        <w:rFonts w:cs="Times New Roman"/>
      </w:rPr>
    </w:lvl>
  </w:abstractNum>
  <w:abstractNum w:abstractNumId="14" w15:restartNumberingAfterBreak="0">
    <w:nsid w:val="6A225DAD"/>
    <w:multiLevelType w:val="multilevel"/>
    <w:tmpl w:val="6C0C66CE"/>
    <w:lvl w:ilvl="0">
      <w:start w:val="1"/>
      <w:numFmt w:val="decimal"/>
      <w:lvlText w:val="%1.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5" w15:restartNumberingAfterBreak="0">
    <w:nsid w:val="721D22FB"/>
    <w:multiLevelType w:val="hybridMultilevel"/>
    <w:tmpl w:val="4EF0D7BE"/>
    <w:lvl w:ilvl="0" w:tplc="041B0017">
      <w:start w:val="1"/>
      <w:numFmt w:val="lowerLetter"/>
      <w:lvlText w:val="%1)"/>
      <w:lvlJc w:val="left"/>
      <w:pPr>
        <w:ind w:left="148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6" w15:restartNumberingAfterBreak="0">
    <w:nsid w:val="7ADC0F80"/>
    <w:multiLevelType w:val="multilevel"/>
    <w:tmpl w:val="6C0C66CE"/>
    <w:lvl w:ilvl="0">
      <w:start w:val="1"/>
      <w:numFmt w:val="decimal"/>
      <w:lvlText w:val="%1.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7" w15:restartNumberingAfterBreak="0">
    <w:nsid w:val="7ECC1ACF"/>
    <w:multiLevelType w:val="multilevel"/>
    <w:tmpl w:val="6C0C66CE"/>
    <w:lvl w:ilvl="0">
      <w:start w:val="1"/>
      <w:numFmt w:val="decimal"/>
      <w:lvlText w:val="%1.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3"/>
  </w:num>
  <w:num w:numId="5">
    <w:abstractNumId w:val="12"/>
  </w:num>
  <w:num w:numId="6">
    <w:abstractNumId w:val="10"/>
  </w:num>
  <w:num w:numId="7">
    <w:abstractNumId w:val="6"/>
  </w:num>
  <w:num w:numId="8">
    <w:abstractNumId w:val="15"/>
  </w:num>
  <w:num w:numId="9">
    <w:abstractNumId w:val="8"/>
  </w:num>
  <w:num w:numId="10">
    <w:abstractNumId w:val="2"/>
  </w:num>
  <w:num w:numId="11">
    <w:abstractNumId w:val="1"/>
  </w:num>
  <w:num w:numId="12">
    <w:abstractNumId w:val="17"/>
  </w:num>
  <w:num w:numId="13">
    <w:abstractNumId w:val="3"/>
  </w:num>
  <w:num w:numId="14">
    <w:abstractNumId w:val="14"/>
  </w:num>
  <w:num w:numId="15">
    <w:abstractNumId w:val="5"/>
  </w:num>
  <w:num w:numId="16">
    <w:abstractNumId w:val="11"/>
  </w:num>
  <w:num w:numId="17">
    <w:abstractNumId w:val="9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9B"/>
    <w:rsid w:val="000052F6"/>
    <w:rsid w:val="000103B0"/>
    <w:rsid w:val="000124F7"/>
    <w:rsid w:val="00016417"/>
    <w:rsid w:val="00016C79"/>
    <w:rsid w:val="00021199"/>
    <w:rsid w:val="00033B6B"/>
    <w:rsid w:val="00037841"/>
    <w:rsid w:val="00051A14"/>
    <w:rsid w:val="00052728"/>
    <w:rsid w:val="00052B0D"/>
    <w:rsid w:val="000708A9"/>
    <w:rsid w:val="00075B6A"/>
    <w:rsid w:val="00076DF3"/>
    <w:rsid w:val="00092A9A"/>
    <w:rsid w:val="00093213"/>
    <w:rsid w:val="00093E26"/>
    <w:rsid w:val="000B0491"/>
    <w:rsid w:val="000B44B5"/>
    <w:rsid w:val="000C447A"/>
    <w:rsid w:val="000D0E93"/>
    <w:rsid w:val="000E2EA0"/>
    <w:rsid w:val="000E5EE8"/>
    <w:rsid w:val="000E7580"/>
    <w:rsid w:val="000F29AC"/>
    <w:rsid w:val="000F3DAE"/>
    <w:rsid w:val="000F4B50"/>
    <w:rsid w:val="001015E9"/>
    <w:rsid w:val="00102CC9"/>
    <w:rsid w:val="00110BEA"/>
    <w:rsid w:val="00117330"/>
    <w:rsid w:val="001223CE"/>
    <w:rsid w:val="0012324D"/>
    <w:rsid w:val="00126B29"/>
    <w:rsid w:val="00127C99"/>
    <w:rsid w:val="00144C1D"/>
    <w:rsid w:val="001470DB"/>
    <w:rsid w:val="001502E3"/>
    <w:rsid w:val="00150E89"/>
    <w:rsid w:val="00150F29"/>
    <w:rsid w:val="001521C4"/>
    <w:rsid w:val="0015484D"/>
    <w:rsid w:val="00155758"/>
    <w:rsid w:val="00155AE3"/>
    <w:rsid w:val="0015604A"/>
    <w:rsid w:val="001575EC"/>
    <w:rsid w:val="00157BAF"/>
    <w:rsid w:val="00160407"/>
    <w:rsid w:val="0016470B"/>
    <w:rsid w:val="001657C7"/>
    <w:rsid w:val="00165A58"/>
    <w:rsid w:val="00166EA5"/>
    <w:rsid w:val="0018038C"/>
    <w:rsid w:val="00181851"/>
    <w:rsid w:val="00190108"/>
    <w:rsid w:val="00190682"/>
    <w:rsid w:val="00190902"/>
    <w:rsid w:val="001914E2"/>
    <w:rsid w:val="00192538"/>
    <w:rsid w:val="0019530F"/>
    <w:rsid w:val="001A0F93"/>
    <w:rsid w:val="001A0FE1"/>
    <w:rsid w:val="001A32C1"/>
    <w:rsid w:val="001A3B62"/>
    <w:rsid w:val="001B18DD"/>
    <w:rsid w:val="001C7316"/>
    <w:rsid w:val="001D0C47"/>
    <w:rsid w:val="001D2D52"/>
    <w:rsid w:val="001E08D1"/>
    <w:rsid w:val="001E1482"/>
    <w:rsid w:val="001F47BB"/>
    <w:rsid w:val="001F5299"/>
    <w:rsid w:val="0020130D"/>
    <w:rsid w:val="002034B6"/>
    <w:rsid w:val="0020368A"/>
    <w:rsid w:val="0020438D"/>
    <w:rsid w:val="00204989"/>
    <w:rsid w:val="002120B4"/>
    <w:rsid w:val="00213C1B"/>
    <w:rsid w:val="002225AD"/>
    <w:rsid w:val="00232499"/>
    <w:rsid w:val="00233F1B"/>
    <w:rsid w:val="00240860"/>
    <w:rsid w:val="00242FFE"/>
    <w:rsid w:val="0024545B"/>
    <w:rsid w:val="0024632F"/>
    <w:rsid w:val="0025096C"/>
    <w:rsid w:val="002531A2"/>
    <w:rsid w:val="002601FC"/>
    <w:rsid w:val="002603A3"/>
    <w:rsid w:val="00260C97"/>
    <w:rsid w:val="00262930"/>
    <w:rsid w:val="00263113"/>
    <w:rsid w:val="00264429"/>
    <w:rsid w:val="00266095"/>
    <w:rsid w:val="00267793"/>
    <w:rsid w:val="002704FE"/>
    <w:rsid w:val="0027101A"/>
    <w:rsid w:val="00274711"/>
    <w:rsid w:val="00280C04"/>
    <w:rsid w:val="002848B9"/>
    <w:rsid w:val="002913A6"/>
    <w:rsid w:val="00296877"/>
    <w:rsid w:val="002A781E"/>
    <w:rsid w:val="002B1E5D"/>
    <w:rsid w:val="002B215E"/>
    <w:rsid w:val="002B6505"/>
    <w:rsid w:val="002B6A0B"/>
    <w:rsid w:val="002C3347"/>
    <w:rsid w:val="002C52A2"/>
    <w:rsid w:val="002C5FE4"/>
    <w:rsid w:val="002D1567"/>
    <w:rsid w:val="002D582C"/>
    <w:rsid w:val="002E1B07"/>
    <w:rsid w:val="002E2530"/>
    <w:rsid w:val="002E52CA"/>
    <w:rsid w:val="002F0F17"/>
    <w:rsid w:val="002F3A37"/>
    <w:rsid w:val="002F4B76"/>
    <w:rsid w:val="0030036C"/>
    <w:rsid w:val="003013A1"/>
    <w:rsid w:val="00301AF9"/>
    <w:rsid w:val="0032088C"/>
    <w:rsid w:val="00324CD1"/>
    <w:rsid w:val="0032656B"/>
    <w:rsid w:val="00331307"/>
    <w:rsid w:val="003323CD"/>
    <w:rsid w:val="003325E1"/>
    <w:rsid w:val="003329F4"/>
    <w:rsid w:val="00347973"/>
    <w:rsid w:val="003501D6"/>
    <w:rsid w:val="003503B3"/>
    <w:rsid w:val="00350FE4"/>
    <w:rsid w:val="00357297"/>
    <w:rsid w:val="0035773E"/>
    <w:rsid w:val="003622CC"/>
    <w:rsid w:val="00367D5C"/>
    <w:rsid w:val="00372736"/>
    <w:rsid w:val="00374E9E"/>
    <w:rsid w:val="00386902"/>
    <w:rsid w:val="00394846"/>
    <w:rsid w:val="003B3B3E"/>
    <w:rsid w:val="003B5D8F"/>
    <w:rsid w:val="003B7F37"/>
    <w:rsid w:val="003C39A8"/>
    <w:rsid w:val="003D6FCA"/>
    <w:rsid w:val="003D7270"/>
    <w:rsid w:val="003E28D8"/>
    <w:rsid w:val="003E6610"/>
    <w:rsid w:val="003F0FDF"/>
    <w:rsid w:val="0040475C"/>
    <w:rsid w:val="00417EE8"/>
    <w:rsid w:val="0042010E"/>
    <w:rsid w:val="0042291E"/>
    <w:rsid w:val="00424026"/>
    <w:rsid w:val="004274A0"/>
    <w:rsid w:val="004321CD"/>
    <w:rsid w:val="00433D96"/>
    <w:rsid w:val="004373CF"/>
    <w:rsid w:val="00440D40"/>
    <w:rsid w:val="00444259"/>
    <w:rsid w:val="00447604"/>
    <w:rsid w:val="0045516B"/>
    <w:rsid w:val="00456CCC"/>
    <w:rsid w:val="00460500"/>
    <w:rsid w:val="0046530D"/>
    <w:rsid w:val="00466672"/>
    <w:rsid w:val="00466749"/>
    <w:rsid w:val="00476C70"/>
    <w:rsid w:val="0047745B"/>
    <w:rsid w:val="00477499"/>
    <w:rsid w:val="0048100F"/>
    <w:rsid w:val="00481EC3"/>
    <w:rsid w:val="0048342D"/>
    <w:rsid w:val="0048621B"/>
    <w:rsid w:val="00495869"/>
    <w:rsid w:val="00495EAA"/>
    <w:rsid w:val="00497214"/>
    <w:rsid w:val="00497526"/>
    <w:rsid w:val="004A2AFF"/>
    <w:rsid w:val="004A74DF"/>
    <w:rsid w:val="004B5C1A"/>
    <w:rsid w:val="004C00E4"/>
    <w:rsid w:val="004C2D6C"/>
    <w:rsid w:val="004C5686"/>
    <w:rsid w:val="004C5F3B"/>
    <w:rsid w:val="004D0B78"/>
    <w:rsid w:val="004D22BB"/>
    <w:rsid w:val="004D2834"/>
    <w:rsid w:val="004D2EF9"/>
    <w:rsid w:val="004E67BA"/>
    <w:rsid w:val="00501792"/>
    <w:rsid w:val="00504828"/>
    <w:rsid w:val="00507FEC"/>
    <w:rsid w:val="00520900"/>
    <w:rsid w:val="00522F0B"/>
    <w:rsid w:val="005270ED"/>
    <w:rsid w:val="005312FE"/>
    <w:rsid w:val="00533EA7"/>
    <w:rsid w:val="00535045"/>
    <w:rsid w:val="005463BF"/>
    <w:rsid w:val="00550753"/>
    <w:rsid w:val="0055075C"/>
    <w:rsid w:val="005562CD"/>
    <w:rsid w:val="00561717"/>
    <w:rsid w:val="00561C23"/>
    <w:rsid w:val="0056202D"/>
    <w:rsid w:val="005762CA"/>
    <w:rsid w:val="00581B05"/>
    <w:rsid w:val="00585A54"/>
    <w:rsid w:val="00594787"/>
    <w:rsid w:val="005A2243"/>
    <w:rsid w:val="005A4B8C"/>
    <w:rsid w:val="005A62FA"/>
    <w:rsid w:val="005B1DF3"/>
    <w:rsid w:val="005B1E83"/>
    <w:rsid w:val="005B2E90"/>
    <w:rsid w:val="005B685B"/>
    <w:rsid w:val="005C1AFC"/>
    <w:rsid w:val="005C57C8"/>
    <w:rsid w:val="005C772C"/>
    <w:rsid w:val="005D1B39"/>
    <w:rsid w:val="005D2F51"/>
    <w:rsid w:val="005D568D"/>
    <w:rsid w:val="005D6DE3"/>
    <w:rsid w:val="005D770F"/>
    <w:rsid w:val="005F0B48"/>
    <w:rsid w:val="006056FA"/>
    <w:rsid w:val="006073F9"/>
    <w:rsid w:val="0061120C"/>
    <w:rsid w:val="0062617E"/>
    <w:rsid w:val="0064013F"/>
    <w:rsid w:val="00644DFD"/>
    <w:rsid w:val="006513AF"/>
    <w:rsid w:val="006543B9"/>
    <w:rsid w:val="00657FAD"/>
    <w:rsid w:val="00660DC5"/>
    <w:rsid w:val="00662AE1"/>
    <w:rsid w:val="00666726"/>
    <w:rsid w:val="006677C4"/>
    <w:rsid w:val="00670CBB"/>
    <w:rsid w:val="00671BCF"/>
    <w:rsid w:val="006722E2"/>
    <w:rsid w:val="006753DC"/>
    <w:rsid w:val="00684D6A"/>
    <w:rsid w:val="006857C1"/>
    <w:rsid w:val="006863D1"/>
    <w:rsid w:val="0069333A"/>
    <w:rsid w:val="006952A5"/>
    <w:rsid w:val="006A1207"/>
    <w:rsid w:val="006A53B8"/>
    <w:rsid w:val="006A7C68"/>
    <w:rsid w:val="006B51D8"/>
    <w:rsid w:val="006C1B15"/>
    <w:rsid w:val="006C71F6"/>
    <w:rsid w:val="006D0FF3"/>
    <w:rsid w:val="006D15D2"/>
    <w:rsid w:val="006D1955"/>
    <w:rsid w:val="006D39FF"/>
    <w:rsid w:val="006D46A4"/>
    <w:rsid w:val="006D712B"/>
    <w:rsid w:val="006E2C59"/>
    <w:rsid w:val="006E64C3"/>
    <w:rsid w:val="006F2F81"/>
    <w:rsid w:val="006F7944"/>
    <w:rsid w:val="00700403"/>
    <w:rsid w:val="007007EF"/>
    <w:rsid w:val="0070164B"/>
    <w:rsid w:val="00710887"/>
    <w:rsid w:val="0071502E"/>
    <w:rsid w:val="00723336"/>
    <w:rsid w:val="00727A49"/>
    <w:rsid w:val="0073050D"/>
    <w:rsid w:val="00734FFC"/>
    <w:rsid w:val="0074284B"/>
    <w:rsid w:val="00755AC0"/>
    <w:rsid w:val="00757E17"/>
    <w:rsid w:val="00760306"/>
    <w:rsid w:val="00760AA1"/>
    <w:rsid w:val="00767B8B"/>
    <w:rsid w:val="00774B12"/>
    <w:rsid w:val="00795B90"/>
    <w:rsid w:val="00795F3D"/>
    <w:rsid w:val="007A3E7E"/>
    <w:rsid w:val="007B071B"/>
    <w:rsid w:val="007B0F62"/>
    <w:rsid w:val="007B33D2"/>
    <w:rsid w:val="007B55FF"/>
    <w:rsid w:val="007D1355"/>
    <w:rsid w:val="007D213E"/>
    <w:rsid w:val="007D32F5"/>
    <w:rsid w:val="007D47B1"/>
    <w:rsid w:val="007D5A85"/>
    <w:rsid w:val="007E493F"/>
    <w:rsid w:val="007E741A"/>
    <w:rsid w:val="007F207F"/>
    <w:rsid w:val="007F20C7"/>
    <w:rsid w:val="007F2C89"/>
    <w:rsid w:val="007F45D0"/>
    <w:rsid w:val="007F7CB4"/>
    <w:rsid w:val="00801612"/>
    <w:rsid w:val="00804744"/>
    <w:rsid w:val="00805013"/>
    <w:rsid w:val="00805781"/>
    <w:rsid w:val="00813780"/>
    <w:rsid w:val="00821772"/>
    <w:rsid w:val="00823548"/>
    <w:rsid w:val="008309F2"/>
    <w:rsid w:val="008326C6"/>
    <w:rsid w:val="00832F0D"/>
    <w:rsid w:val="00843EAE"/>
    <w:rsid w:val="008469A2"/>
    <w:rsid w:val="008515D4"/>
    <w:rsid w:val="0085686E"/>
    <w:rsid w:val="00862334"/>
    <w:rsid w:val="00862818"/>
    <w:rsid w:val="00871C1C"/>
    <w:rsid w:val="00872ED7"/>
    <w:rsid w:val="008768D8"/>
    <w:rsid w:val="008921BB"/>
    <w:rsid w:val="008A281D"/>
    <w:rsid w:val="008A4A56"/>
    <w:rsid w:val="008A690C"/>
    <w:rsid w:val="008A7038"/>
    <w:rsid w:val="008A795F"/>
    <w:rsid w:val="008B18D3"/>
    <w:rsid w:val="008B1D4E"/>
    <w:rsid w:val="008B31EA"/>
    <w:rsid w:val="008B54FD"/>
    <w:rsid w:val="008C5AD0"/>
    <w:rsid w:val="008E3075"/>
    <w:rsid w:val="008E30E7"/>
    <w:rsid w:val="008E4077"/>
    <w:rsid w:val="008E4EBB"/>
    <w:rsid w:val="008E7F2A"/>
    <w:rsid w:val="008F5C67"/>
    <w:rsid w:val="008F6F61"/>
    <w:rsid w:val="00901DAB"/>
    <w:rsid w:val="009048B0"/>
    <w:rsid w:val="00906134"/>
    <w:rsid w:val="009148C5"/>
    <w:rsid w:val="00917353"/>
    <w:rsid w:val="00920927"/>
    <w:rsid w:val="00921163"/>
    <w:rsid w:val="00923B4D"/>
    <w:rsid w:val="00924D49"/>
    <w:rsid w:val="009255ED"/>
    <w:rsid w:val="00926965"/>
    <w:rsid w:val="009365D1"/>
    <w:rsid w:val="00942421"/>
    <w:rsid w:val="00943542"/>
    <w:rsid w:val="00944953"/>
    <w:rsid w:val="00945B32"/>
    <w:rsid w:val="00960923"/>
    <w:rsid w:val="00962D2F"/>
    <w:rsid w:val="009639C0"/>
    <w:rsid w:val="009963B6"/>
    <w:rsid w:val="009A57AA"/>
    <w:rsid w:val="009A6004"/>
    <w:rsid w:val="009B332D"/>
    <w:rsid w:val="009B4229"/>
    <w:rsid w:val="009C1D02"/>
    <w:rsid w:val="009C1F98"/>
    <w:rsid w:val="009C2500"/>
    <w:rsid w:val="009C4B01"/>
    <w:rsid w:val="009C55F0"/>
    <w:rsid w:val="009C6ACE"/>
    <w:rsid w:val="009C7921"/>
    <w:rsid w:val="009D556D"/>
    <w:rsid w:val="009D61E4"/>
    <w:rsid w:val="009D6FE2"/>
    <w:rsid w:val="009D7DD7"/>
    <w:rsid w:val="009D7EFB"/>
    <w:rsid w:val="009E07DA"/>
    <w:rsid w:val="009E13F3"/>
    <w:rsid w:val="009F11B5"/>
    <w:rsid w:val="009F4A94"/>
    <w:rsid w:val="00A018D0"/>
    <w:rsid w:val="00A05D53"/>
    <w:rsid w:val="00A1307A"/>
    <w:rsid w:val="00A16083"/>
    <w:rsid w:val="00A21F57"/>
    <w:rsid w:val="00A258E3"/>
    <w:rsid w:val="00A261A7"/>
    <w:rsid w:val="00A303C9"/>
    <w:rsid w:val="00A33E43"/>
    <w:rsid w:val="00A35B15"/>
    <w:rsid w:val="00A37031"/>
    <w:rsid w:val="00A44952"/>
    <w:rsid w:val="00A45740"/>
    <w:rsid w:val="00A471F5"/>
    <w:rsid w:val="00A50499"/>
    <w:rsid w:val="00A52EF3"/>
    <w:rsid w:val="00A53D57"/>
    <w:rsid w:val="00A56509"/>
    <w:rsid w:val="00A60628"/>
    <w:rsid w:val="00A71621"/>
    <w:rsid w:val="00A7495E"/>
    <w:rsid w:val="00A763C7"/>
    <w:rsid w:val="00A83EC3"/>
    <w:rsid w:val="00A879EA"/>
    <w:rsid w:val="00AB7471"/>
    <w:rsid w:val="00AC177D"/>
    <w:rsid w:val="00AC281F"/>
    <w:rsid w:val="00AC2876"/>
    <w:rsid w:val="00AC3BC3"/>
    <w:rsid w:val="00AC4B28"/>
    <w:rsid w:val="00AD2771"/>
    <w:rsid w:val="00AD328F"/>
    <w:rsid w:val="00AE1180"/>
    <w:rsid w:val="00AF0352"/>
    <w:rsid w:val="00AF3088"/>
    <w:rsid w:val="00AF6578"/>
    <w:rsid w:val="00B0045F"/>
    <w:rsid w:val="00B04279"/>
    <w:rsid w:val="00B077B4"/>
    <w:rsid w:val="00B13BEB"/>
    <w:rsid w:val="00B14D2F"/>
    <w:rsid w:val="00B17CD9"/>
    <w:rsid w:val="00B276AA"/>
    <w:rsid w:val="00B27F9A"/>
    <w:rsid w:val="00B33563"/>
    <w:rsid w:val="00B33EC4"/>
    <w:rsid w:val="00B37892"/>
    <w:rsid w:val="00B45470"/>
    <w:rsid w:val="00B53F8C"/>
    <w:rsid w:val="00B547A5"/>
    <w:rsid w:val="00B60057"/>
    <w:rsid w:val="00B61B36"/>
    <w:rsid w:val="00B62401"/>
    <w:rsid w:val="00B633D5"/>
    <w:rsid w:val="00B75175"/>
    <w:rsid w:val="00B80943"/>
    <w:rsid w:val="00B81C36"/>
    <w:rsid w:val="00B82D86"/>
    <w:rsid w:val="00B92E86"/>
    <w:rsid w:val="00B93DE7"/>
    <w:rsid w:val="00BA406D"/>
    <w:rsid w:val="00BA43EB"/>
    <w:rsid w:val="00BA73FF"/>
    <w:rsid w:val="00BB6D01"/>
    <w:rsid w:val="00BB6FFC"/>
    <w:rsid w:val="00BC51A3"/>
    <w:rsid w:val="00BC7248"/>
    <w:rsid w:val="00BD36B3"/>
    <w:rsid w:val="00BD50EF"/>
    <w:rsid w:val="00BD5F26"/>
    <w:rsid w:val="00BD6D1C"/>
    <w:rsid w:val="00BE0A86"/>
    <w:rsid w:val="00BE4E5A"/>
    <w:rsid w:val="00BE5157"/>
    <w:rsid w:val="00BE5A00"/>
    <w:rsid w:val="00BE62FD"/>
    <w:rsid w:val="00BE77DF"/>
    <w:rsid w:val="00BF164E"/>
    <w:rsid w:val="00C00606"/>
    <w:rsid w:val="00C03B71"/>
    <w:rsid w:val="00C06A1C"/>
    <w:rsid w:val="00C07B69"/>
    <w:rsid w:val="00C22194"/>
    <w:rsid w:val="00C3787E"/>
    <w:rsid w:val="00C419EA"/>
    <w:rsid w:val="00C524FF"/>
    <w:rsid w:val="00C57A31"/>
    <w:rsid w:val="00C60C19"/>
    <w:rsid w:val="00C651BC"/>
    <w:rsid w:val="00C74034"/>
    <w:rsid w:val="00C74735"/>
    <w:rsid w:val="00C80798"/>
    <w:rsid w:val="00C80F50"/>
    <w:rsid w:val="00C82072"/>
    <w:rsid w:val="00C92579"/>
    <w:rsid w:val="00C97E10"/>
    <w:rsid w:val="00CA12FF"/>
    <w:rsid w:val="00CB3F13"/>
    <w:rsid w:val="00CB4BF7"/>
    <w:rsid w:val="00CB5E42"/>
    <w:rsid w:val="00CB6837"/>
    <w:rsid w:val="00CC21EB"/>
    <w:rsid w:val="00CC6FCE"/>
    <w:rsid w:val="00CE36D8"/>
    <w:rsid w:val="00CE63F6"/>
    <w:rsid w:val="00CF18E3"/>
    <w:rsid w:val="00CF235D"/>
    <w:rsid w:val="00CF651D"/>
    <w:rsid w:val="00D041C3"/>
    <w:rsid w:val="00D05591"/>
    <w:rsid w:val="00D06EE8"/>
    <w:rsid w:val="00D10080"/>
    <w:rsid w:val="00D10E6E"/>
    <w:rsid w:val="00D209FF"/>
    <w:rsid w:val="00D2732B"/>
    <w:rsid w:val="00D27CEF"/>
    <w:rsid w:val="00D36CE1"/>
    <w:rsid w:val="00D47978"/>
    <w:rsid w:val="00D52997"/>
    <w:rsid w:val="00D53CB9"/>
    <w:rsid w:val="00D56949"/>
    <w:rsid w:val="00D63E47"/>
    <w:rsid w:val="00D67DC2"/>
    <w:rsid w:val="00D71E59"/>
    <w:rsid w:val="00D8040B"/>
    <w:rsid w:val="00D811C9"/>
    <w:rsid w:val="00D83265"/>
    <w:rsid w:val="00D868A0"/>
    <w:rsid w:val="00D922CE"/>
    <w:rsid w:val="00D9298F"/>
    <w:rsid w:val="00D9707A"/>
    <w:rsid w:val="00DA6078"/>
    <w:rsid w:val="00DA7561"/>
    <w:rsid w:val="00DB0B7C"/>
    <w:rsid w:val="00DB1B5E"/>
    <w:rsid w:val="00DB2DE0"/>
    <w:rsid w:val="00DB4E69"/>
    <w:rsid w:val="00DB55DF"/>
    <w:rsid w:val="00DB5B2E"/>
    <w:rsid w:val="00DB6E96"/>
    <w:rsid w:val="00DC0915"/>
    <w:rsid w:val="00DC2B79"/>
    <w:rsid w:val="00DD0280"/>
    <w:rsid w:val="00DD3C3A"/>
    <w:rsid w:val="00DE463A"/>
    <w:rsid w:val="00DE7AFE"/>
    <w:rsid w:val="00DF1E48"/>
    <w:rsid w:val="00DF1EE8"/>
    <w:rsid w:val="00E05D31"/>
    <w:rsid w:val="00E064A7"/>
    <w:rsid w:val="00E07E60"/>
    <w:rsid w:val="00E103E0"/>
    <w:rsid w:val="00E117E1"/>
    <w:rsid w:val="00E22072"/>
    <w:rsid w:val="00E223E1"/>
    <w:rsid w:val="00E23B01"/>
    <w:rsid w:val="00E251C3"/>
    <w:rsid w:val="00E31017"/>
    <w:rsid w:val="00E31469"/>
    <w:rsid w:val="00E35646"/>
    <w:rsid w:val="00E41386"/>
    <w:rsid w:val="00E446F3"/>
    <w:rsid w:val="00E53B69"/>
    <w:rsid w:val="00E5414A"/>
    <w:rsid w:val="00E63BAA"/>
    <w:rsid w:val="00E71BAA"/>
    <w:rsid w:val="00E829EC"/>
    <w:rsid w:val="00E83151"/>
    <w:rsid w:val="00E85711"/>
    <w:rsid w:val="00E925AB"/>
    <w:rsid w:val="00E93C67"/>
    <w:rsid w:val="00E93FA5"/>
    <w:rsid w:val="00E9414C"/>
    <w:rsid w:val="00EA0BC1"/>
    <w:rsid w:val="00EA0F82"/>
    <w:rsid w:val="00EA1CC2"/>
    <w:rsid w:val="00EA22B6"/>
    <w:rsid w:val="00EB4C9B"/>
    <w:rsid w:val="00EB62B6"/>
    <w:rsid w:val="00ED5AC1"/>
    <w:rsid w:val="00EE5340"/>
    <w:rsid w:val="00EE56F9"/>
    <w:rsid w:val="00EF0C72"/>
    <w:rsid w:val="00EF295E"/>
    <w:rsid w:val="00EF63F0"/>
    <w:rsid w:val="00EF789B"/>
    <w:rsid w:val="00F0323D"/>
    <w:rsid w:val="00F046E3"/>
    <w:rsid w:val="00F12670"/>
    <w:rsid w:val="00F1701D"/>
    <w:rsid w:val="00F26670"/>
    <w:rsid w:val="00F26CA3"/>
    <w:rsid w:val="00F26DE1"/>
    <w:rsid w:val="00F308F5"/>
    <w:rsid w:val="00F40D9B"/>
    <w:rsid w:val="00F40E66"/>
    <w:rsid w:val="00F46DF8"/>
    <w:rsid w:val="00F52894"/>
    <w:rsid w:val="00F53391"/>
    <w:rsid w:val="00F62F9D"/>
    <w:rsid w:val="00F635EE"/>
    <w:rsid w:val="00F6738D"/>
    <w:rsid w:val="00F717BD"/>
    <w:rsid w:val="00F738FE"/>
    <w:rsid w:val="00F7652E"/>
    <w:rsid w:val="00F87C69"/>
    <w:rsid w:val="00F911C2"/>
    <w:rsid w:val="00F94D47"/>
    <w:rsid w:val="00F96F89"/>
    <w:rsid w:val="00FB06EA"/>
    <w:rsid w:val="00FB1EEA"/>
    <w:rsid w:val="00FB7C6C"/>
    <w:rsid w:val="00FC1CAE"/>
    <w:rsid w:val="00FC3803"/>
    <w:rsid w:val="00FC7C13"/>
    <w:rsid w:val="00FD04BE"/>
    <w:rsid w:val="00FD4E9A"/>
    <w:rsid w:val="00FD5595"/>
    <w:rsid w:val="00FE2E2B"/>
    <w:rsid w:val="00FE44AA"/>
    <w:rsid w:val="00FE54DA"/>
    <w:rsid w:val="00FE6234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3FDF0F"/>
  <w14:defaultImageDpi w14:val="0"/>
  <w15:docId w15:val="{AB812AA2-8E13-410C-8E52-A9878E8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numPr>
        <w:numId w:val="0"/>
      </w:numPr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C03B71"/>
    <w:pPr>
      <w:tabs>
        <w:tab w:val="left" w:pos="851"/>
        <w:tab w:val="right" w:leader="dot" w:pos="9060"/>
      </w:tabs>
      <w:spacing w:line="360" w:lineRule="auto"/>
      <w:ind w:left="851" w:hanging="851"/>
      <w:jc w:val="left"/>
    </w:pPr>
    <w:rPr>
      <w:sz w:val="20"/>
    </w:rPr>
  </w:style>
  <w:style w:type="paragraph" w:customStyle="1" w:styleId="odsek">
    <w:name w:val="odsek"/>
    <w:basedOn w:val="Normlny"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iPriority w:val="99"/>
    <w:rsid w:val="001E08D1"/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1E08D1"/>
    <w:rPr>
      <w:rFonts w:cs="Times New Roman"/>
      <w:color w:val="000000"/>
    </w:rPr>
  </w:style>
  <w:style w:type="character" w:styleId="Odkaznapoznmkupodiarou">
    <w:name w:val="footnote reference"/>
    <w:uiPriority w:val="99"/>
    <w:rsid w:val="001E08D1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1E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unhideWhenUsed/>
    <w:qFormat/>
    <w:rsid w:val="001575EC"/>
    <w:pPr>
      <w:keepLines/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table" w:customStyle="1" w:styleId="Mriekatabuky1">
    <w:name w:val="Mriežka tabuľky1"/>
    <w:basedOn w:val="Normlnatabuka"/>
    <w:uiPriority w:val="59"/>
    <w:rsid w:val="00901D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515D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851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pora@minedu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D773899F4ECE4898114C1A4F157EFF" ma:contentTypeVersion="10" ma:contentTypeDescription="Umožňuje vytvoriť nový dokument." ma:contentTypeScope="" ma:versionID="88dcd89d3399a0f48450d3bc27caf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BD6CE-6DF4-4860-BB41-FDE324EFC9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35F275-6A58-4072-A214-5A05D4160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EF15E-DD44-4EC5-A554-DA089F10D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DD925A-4105-44F4-80B5-065A7DE6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300</Words>
  <Characters>1712</Characters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2024-02-09T08:10:00Z</cp:lastPrinted>
  <dcterms:created xsi:type="dcterms:W3CDTF">2024-05-09T13:50:00Z</dcterms:created>
  <dcterms:modified xsi:type="dcterms:W3CDTF">2024-05-09T14:50:00Z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</Properties>
</file>