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62" w:rsidRPr="007B565F" w:rsidRDefault="00CA0D50" w:rsidP="007B565F">
      <w:pPr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</w:pPr>
      <w:r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 xml:space="preserve">Už dnes </w:t>
      </w:r>
      <w:r w:rsidR="00D91228"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>treba</w:t>
      </w:r>
      <w:r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 xml:space="preserve"> rozhodnúť o </w:t>
      </w:r>
      <w:r w:rsidR="007727F6"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>tom</w:t>
      </w:r>
      <w:r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>,</w:t>
      </w:r>
      <w:r w:rsidR="007727F6"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 xml:space="preserve"> ako bude Vaša obec </w:t>
      </w:r>
      <w:r w:rsidR="005F2350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 xml:space="preserve">alebo mesto </w:t>
      </w:r>
      <w:r w:rsidR="007727F6"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 xml:space="preserve">vyzerať o </w:t>
      </w:r>
      <w:r w:rsidR="00CB2641"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>7</w:t>
      </w:r>
      <w:r w:rsidR="006E4774"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 xml:space="preserve"> rokov</w:t>
      </w:r>
      <w:r w:rsidRPr="007B565F">
        <w:rPr>
          <w:rFonts w:ascii="Helvetica" w:eastAsia="Times New Roman" w:hAnsi="Helvetica" w:cs="Helvetica"/>
          <w:b/>
          <w:bCs/>
          <w:color w:val="1D567C"/>
          <w:kern w:val="36"/>
          <w:sz w:val="36"/>
          <w:szCs w:val="36"/>
          <w:lang w:eastAsia="sk-SK"/>
        </w:rPr>
        <w:t>!</w:t>
      </w:r>
    </w:p>
    <w:p w:rsidR="00C94862" w:rsidRPr="00C94862" w:rsidRDefault="00C94862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</w:p>
    <w:p w:rsidR="00063C9E" w:rsidRDefault="00063C9E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V tomto roku začína nové 7 ročné programové obdobie Európskej únie,</w:t>
      </w:r>
      <w:r w:rsidR="000D5D0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pre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ktoré </w:t>
      </w:r>
      <w:r w:rsidR="000D5D0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bude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charakteristick</w:t>
      </w:r>
      <w:r w:rsidR="000D5D0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ý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prístup zd</w:t>
      </w:r>
      <w:r w:rsidR="00C1481E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ola-nahor, to znamená, že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 inštitúcie </w:t>
      </w:r>
      <w:r w:rsidR="00C1481E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a ľudia 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v regiónoch sa </w:t>
      </w:r>
      <w:r w:rsidR="000D5D0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budú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výraznejšou mierou podieľať na rozhodovaní o tom, kam budú smerovať zdroje z tzv. eurofondov.</w:t>
      </w:r>
    </w:p>
    <w:p w:rsidR="00CB2641" w:rsidRDefault="00063C9E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Súčasťou nového prístupu je aj snaha o vytvorenie </w:t>
      </w:r>
      <w:r w:rsidRPr="005F2350">
        <w:rPr>
          <w:rFonts w:ascii="Arial" w:eastAsia="Times New Roman" w:hAnsi="Arial" w:cs="Arial"/>
          <w:b/>
          <w:bCs/>
          <w:color w:val="475055"/>
          <w:sz w:val="26"/>
          <w:szCs w:val="26"/>
          <w:lang w:eastAsia="sk-SK"/>
        </w:rPr>
        <w:t>Strategicko- plánovacích regiónov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vo vidieckom území Slovenska, ktoré sa majú stať súčasťou riadenia eurofondov</w:t>
      </w:r>
      <w:r w:rsidR="000D5D0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.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 w:rsidR="00374801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O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bce a mestá v o</w:t>
      </w:r>
      <w:r w:rsidR="006E4774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kres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e</w:t>
      </w:r>
      <w:r w:rsidR="006E4774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 w:rsidR="00C94862" w:rsidRPr="00C9486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Nitra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 w:rsidR="001C3957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spolu s obc</w:t>
      </w:r>
      <w:r w:rsidR="00805DCD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ami</w:t>
      </w:r>
      <w:r w:rsidR="001C3957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Močenok, </w:t>
      </w:r>
      <w:r w:rsidR="00CD528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Hájske a Horná Kráľová z okresu Šaľa </w:t>
      </w:r>
      <w:r w:rsidR="0064443E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vytvorili Strategicko- plánovací región NITRA a podpisom memoranda o spolupráci s Nitrianskym samosprávnym krajom deklarovali svoj </w:t>
      </w:r>
      <w:r w:rsidR="003004EC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záujem o spoločnú prípravu</w:t>
      </w:r>
      <w:r w:rsidR="00CD528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nového programového obdobia</w:t>
      </w:r>
      <w:r w:rsidR="00805DCD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.</w:t>
      </w:r>
    </w:p>
    <w:p w:rsidR="00FE1020" w:rsidRDefault="00FE1020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Strategicko-plánovací región NITRA preto zverejňuje výzvu prostredníctvom</w:t>
      </w:r>
      <w:r w:rsidR="00986DC8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ktorej má záujem</w:t>
      </w:r>
      <w:r w:rsidR="00307968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 w:rsidR="00CF179F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osloviť </w:t>
      </w:r>
      <w:r w:rsidR="003004EC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 xml:space="preserve">zástupcov inštitúcií, záujmových organizácií </w:t>
      </w:r>
      <w:r w:rsidR="00BA0BEB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>a </w:t>
      </w:r>
      <w:r w:rsidR="00986DC8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>podnikateľov</w:t>
      </w:r>
      <w:r w:rsidR="00857906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 xml:space="preserve">, </w:t>
      </w:r>
      <w:r w:rsidR="003004EC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>ako aj aktívnych občanov,</w:t>
      </w:r>
      <w:r w:rsidR="003004EC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 w:rsidR="00857906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ktorí pôsobia</w:t>
      </w:r>
      <w:r w:rsidR="00986DC8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na území okresu Nitra a časti okresu Šaľa, v obciach M</w:t>
      </w:r>
      <w:r w:rsidR="00CF179F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očenok, Horná Kráľová a Hájske, s ponukou na spoluprácu pri kreovaní Kooperačnej Rady a rozhodovaní o rozvojových investíciách.</w:t>
      </w:r>
    </w:p>
    <w:p w:rsidR="00857906" w:rsidRDefault="00BA0BEB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 xml:space="preserve">Staňte sa súčasťou </w:t>
      </w:r>
      <w:r w:rsidR="00C1481E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>Kooperačnej Rady – stáleho orgánu územnej spo</w:t>
      </w:r>
      <w:r w:rsidR="00CF179F" w:rsidRPr="007B565F">
        <w:rPr>
          <w:rFonts w:ascii="Arial" w:eastAsia="Times New Roman" w:hAnsi="Arial" w:cs="Arial"/>
          <w:b/>
          <w:color w:val="475055"/>
          <w:sz w:val="26"/>
          <w:szCs w:val="26"/>
          <w:lang w:eastAsia="sk-SK"/>
        </w:rPr>
        <w:t>lupráce SPR,</w:t>
      </w:r>
      <w:r w:rsidR="00CF179F" w:rsidRPr="00CF179F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ktorá bude rozhodovať o podpore aktivít v rôznych sférach, od cestovného ruchu, športu, školstva, sociálnych službách až po dopravu</w:t>
      </w:r>
      <w:r w:rsidR="00CF179F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a bývanie.</w:t>
      </w:r>
    </w:p>
    <w:p w:rsidR="00857906" w:rsidRDefault="00857906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Máme záujem obsadiť miesta v nasledovných pracovných skupinách:</w:t>
      </w:r>
    </w:p>
    <w:p w:rsidR="00AE3E92" w:rsidRPr="00FD3570" w:rsidRDefault="00BE6006" w:rsidP="00176FCC">
      <w:pPr>
        <w:pStyle w:val="Odsekzoznamu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 w:rsidRPr="00FD357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Lokálna</w:t>
      </w:r>
      <w:r w:rsidR="00C1481E" w:rsidRPr="00FD357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e</w:t>
      </w:r>
      <w:r w:rsidRPr="00FD357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konomika </w:t>
      </w:r>
      <w:r w:rsidR="00FD357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a </w:t>
      </w:r>
      <w:r w:rsidR="00C1481E" w:rsidRPr="00FD357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Regionálny c</w:t>
      </w:r>
      <w:r w:rsidR="00AE3E92" w:rsidRPr="00FD3570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estovný ruch</w:t>
      </w:r>
    </w:p>
    <w:p w:rsidR="00795695" w:rsidRDefault="00374801" w:rsidP="00795695">
      <w:pPr>
        <w:pStyle w:val="Odsekzoznamu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 w:rsidRPr="00AE3E9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Infraštruktúra</w:t>
      </w:r>
      <w:r w:rsidR="00BE6006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a</w:t>
      </w:r>
      <w:r w:rsidR="00795695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 </w:t>
      </w:r>
      <w:r w:rsidR="00BE6006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doprava</w:t>
      </w:r>
      <w:r w:rsidR="00795695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</w:p>
    <w:p w:rsidR="00795695" w:rsidRDefault="00795695" w:rsidP="00795695">
      <w:pPr>
        <w:pStyle w:val="Odsekzoznamu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 w:rsidRPr="00AE3E9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Životné prostredie</w:t>
      </w:r>
    </w:p>
    <w:p w:rsidR="00BE6006" w:rsidRDefault="00795695" w:rsidP="00C94862">
      <w:pPr>
        <w:pStyle w:val="Odsekzoznamu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Zdravotní</w:t>
      </w:r>
      <w:r w:rsidR="00EB1BC4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ctvo a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</w:t>
      </w:r>
      <w:r w:rsidR="00BE6006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Sociálne služby </w:t>
      </w:r>
    </w:p>
    <w:p w:rsidR="00857906" w:rsidRPr="00AE3E92" w:rsidRDefault="00374801" w:rsidP="00C94862">
      <w:pPr>
        <w:pStyle w:val="Odsekzoznamu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 w:rsidRPr="00AE3E9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Vzdelávanie, </w:t>
      </w:r>
      <w:r w:rsidR="00AE3E92" w:rsidRPr="00AE3E9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práca s mládežou, </w:t>
      </w:r>
      <w:r w:rsidRPr="00AE3E9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kultúra a šport</w:t>
      </w:r>
    </w:p>
    <w:p w:rsidR="0091125D" w:rsidRDefault="00857906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Tieto pracovné skupiny sa budú podieľať na rozhodovaní o tom, do ktorých projektov</w:t>
      </w:r>
      <w:r w:rsidR="000005C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v území SPR NITRA budú smerovať investície z fondov EÚ a výraznou mierou môžu ovplyvniť rozvoj svojho územia.</w:t>
      </w:r>
    </w:p>
    <w:p w:rsidR="00C724AA" w:rsidRDefault="00C94862" w:rsidP="00C724AA">
      <w:pPr>
        <w:pStyle w:val="Obyajntext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 w:rsidRPr="00C9486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Prihlásiť sa do jednej z</w:t>
      </w:r>
      <w:r w:rsidR="000005C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 </w:t>
      </w:r>
      <w:r w:rsidR="0091125D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piatich</w:t>
      </w:r>
      <w:r w:rsidR="000005C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pracovných skupín sa</w:t>
      </w:r>
      <w:r w:rsidRPr="00C9486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môžete tu: </w:t>
      </w:r>
    </w:p>
    <w:p w:rsidR="00C724AA" w:rsidRDefault="00C724AA" w:rsidP="00C724AA">
      <w:pPr>
        <w:pStyle w:val="Obyajntext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</w:p>
    <w:p w:rsidR="00C724AA" w:rsidRPr="00BE2CFA" w:rsidRDefault="00316765" w:rsidP="00C724AA">
      <w:pPr>
        <w:pStyle w:val="Obyajntext"/>
        <w:rPr>
          <w:b/>
        </w:rPr>
      </w:pPr>
      <w:hyperlink r:id="rId5" w:history="1">
        <w:r w:rsidR="00C724AA" w:rsidRPr="00BE2CFA">
          <w:rPr>
            <w:rStyle w:val="Hypertextovprepojenie"/>
            <w:b/>
          </w:rPr>
          <w:t>https://docs.google.com/forms/d/e/1FAIpQLScj_VjuCpBwnmrsbP0zXj1k4EUEsSzICHIRhdKG9lPGtgWI4A/viewform</w:t>
        </w:r>
      </w:hyperlink>
    </w:p>
    <w:p w:rsidR="000005C2" w:rsidRDefault="000005C2" w:rsidP="00C94862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</w:p>
    <w:p w:rsidR="007B565F" w:rsidRPr="00C94862" w:rsidRDefault="007B565F" w:rsidP="007B565F">
      <w:pPr>
        <w:spacing w:after="150" w:line="240" w:lineRule="auto"/>
        <w:jc w:val="both"/>
        <w:rPr>
          <w:rFonts w:ascii="Arial" w:eastAsia="Times New Roman" w:hAnsi="Arial" w:cs="Arial"/>
          <w:color w:val="475055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>F</w:t>
      </w:r>
      <w:r w:rsidRPr="00C94862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ormulár</w:t>
      </w:r>
      <w:r>
        <w:rPr>
          <w:rFonts w:ascii="Arial" w:eastAsia="Times New Roman" w:hAnsi="Arial" w:cs="Arial"/>
          <w:color w:val="475055"/>
          <w:sz w:val="26"/>
          <w:szCs w:val="26"/>
          <w:lang w:eastAsia="sk-SK"/>
        </w:rPr>
        <w:t xml:space="preserve"> je na registráciu sprístupnený </w:t>
      </w:r>
      <w:r w:rsidRPr="00CD639D">
        <w:rPr>
          <w:rFonts w:ascii="Arial" w:eastAsia="Times New Roman" w:hAnsi="Arial" w:cs="Arial"/>
          <w:color w:val="475055"/>
          <w:sz w:val="26"/>
          <w:szCs w:val="26"/>
          <w:lang w:eastAsia="sk-SK"/>
        </w:rPr>
        <w:t>do </w:t>
      </w:r>
      <w:r w:rsidRPr="004D76FC">
        <w:rPr>
          <w:rFonts w:ascii="Arial" w:eastAsia="Times New Roman" w:hAnsi="Arial" w:cs="Arial"/>
          <w:b/>
          <w:bCs/>
          <w:color w:val="475055"/>
          <w:sz w:val="26"/>
          <w:szCs w:val="26"/>
          <w:u w:val="single"/>
          <w:lang w:eastAsia="sk-SK"/>
        </w:rPr>
        <w:t xml:space="preserve">31. </w:t>
      </w:r>
      <w:r w:rsidR="00C724AA" w:rsidRPr="004D76FC">
        <w:rPr>
          <w:rFonts w:ascii="Arial" w:eastAsia="Times New Roman" w:hAnsi="Arial" w:cs="Arial"/>
          <w:b/>
          <w:bCs/>
          <w:color w:val="475055"/>
          <w:sz w:val="26"/>
          <w:szCs w:val="26"/>
          <w:u w:val="single"/>
          <w:lang w:eastAsia="sk-SK"/>
        </w:rPr>
        <w:t>marca</w:t>
      </w:r>
      <w:r w:rsidRPr="004D76FC">
        <w:rPr>
          <w:rFonts w:ascii="Arial" w:eastAsia="Times New Roman" w:hAnsi="Arial" w:cs="Arial"/>
          <w:b/>
          <w:bCs/>
          <w:color w:val="475055"/>
          <w:sz w:val="26"/>
          <w:szCs w:val="26"/>
          <w:u w:val="single"/>
          <w:lang w:eastAsia="sk-SK"/>
        </w:rPr>
        <w:t xml:space="preserve">. 2021 </w:t>
      </w:r>
      <w:r w:rsidRPr="004D76FC">
        <w:rPr>
          <w:rFonts w:ascii="Arial" w:eastAsia="Times New Roman" w:hAnsi="Arial" w:cs="Arial"/>
          <w:color w:val="475055"/>
          <w:sz w:val="26"/>
          <w:szCs w:val="26"/>
          <w:u w:val="single"/>
          <w:lang w:eastAsia="sk-SK"/>
        </w:rPr>
        <w:t>(vrátane)</w:t>
      </w:r>
    </w:p>
    <w:sectPr w:rsidR="007B565F" w:rsidRPr="00C94862" w:rsidSect="00E17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4BCB"/>
    <w:multiLevelType w:val="multilevel"/>
    <w:tmpl w:val="E274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413D9"/>
    <w:multiLevelType w:val="hybridMultilevel"/>
    <w:tmpl w:val="81483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862"/>
    <w:rsid w:val="000005C2"/>
    <w:rsid w:val="00005A15"/>
    <w:rsid w:val="00007408"/>
    <w:rsid w:val="00012F0E"/>
    <w:rsid w:val="00063C9E"/>
    <w:rsid w:val="000D5D00"/>
    <w:rsid w:val="000F2548"/>
    <w:rsid w:val="001516B9"/>
    <w:rsid w:val="001C3957"/>
    <w:rsid w:val="003004EC"/>
    <w:rsid w:val="0030648D"/>
    <w:rsid w:val="00307968"/>
    <w:rsid w:val="00316765"/>
    <w:rsid w:val="00374801"/>
    <w:rsid w:val="004D76FC"/>
    <w:rsid w:val="00504E83"/>
    <w:rsid w:val="0052789F"/>
    <w:rsid w:val="00592858"/>
    <w:rsid w:val="005F2350"/>
    <w:rsid w:val="00611667"/>
    <w:rsid w:val="0064443E"/>
    <w:rsid w:val="006D6FCF"/>
    <w:rsid w:val="006E4774"/>
    <w:rsid w:val="007727F6"/>
    <w:rsid w:val="007938EE"/>
    <w:rsid w:val="00795695"/>
    <w:rsid w:val="007B565F"/>
    <w:rsid w:val="00805DCD"/>
    <w:rsid w:val="00857906"/>
    <w:rsid w:val="0091125D"/>
    <w:rsid w:val="00986DC8"/>
    <w:rsid w:val="00AE3E92"/>
    <w:rsid w:val="00AE65AE"/>
    <w:rsid w:val="00AF62C7"/>
    <w:rsid w:val="00B1554C"/>
    <w:rsid w:val="00BA0BEB"/>
    <w:rsid w:val="00BE2CFA"/>
    <w:rsid w:val="00BE6006"/>
    <w:rsid w:val="00BF6ECC"/>
    <w:rsid w:val="00C1481E"/>
    <w:rsid w:val="00C724AA"/>
    <w:rsid w:val="00C94862"/>
    <w:rsid w:val="00C96724"/>
    <w:rsid w:val="00CA0D50"/>
    <w:rsid w:val="00CB2641"/>
    <w:rsid w:val="00CD5282"/>
    <w:rsid w:val="00CD639D"/>
    <w:rsid w:val="00CF179F"/>
    <w:rsid w:val="00D0037E"/>
    <w:rsid w:val="00D91228"/>
    <w:rsid w:val="00E17049"/>
    <w:rsid w:val="00E53605"/>
    <w:rsid w:val="00E8390F"/>
    <w:rsid w:val="00EB1BC4"/>
    <w:rsid w:val="00F95C11"/>
    <w:rsid w:val="00FC3B37"/>
    <w:rsid w:val="00FD3570"/>
    <w:rsid w:val="00FE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7049"/>
  </w:style>
  <w:style w:type="paragraph" w:styleId="Nadpis1">
    <w:name w:val="heading 1"/>
    <w:basedOn w:val="Normlny"/>
    <w:link w:val="Nadpis1Char"/>
    <w:uiPriority w:val="9"/>
    <w:qFormat/>
    <w:rsid w:val="00C9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486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9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9486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94862"/>
    <w:rPr>
      <w:color w:val="0000FF"/>
      <w:u w:val="single"/>
    </w:rPr>
  </w:style>
  <w:style w:type="table" w:styleId="Mriekatabuky">
    <w:name w:val="Table Grid"/>
    <w:basedOn w:val="Normlnatabuka"/>
    <w:uiPriority w:val="39"/>
    <w:rsid w:val="00E8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AE3E92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724AA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724AA"/>
    <w:rPr>
      <w:rFonts w:ascii="Calibri" w:hAnsi="Calibri"/>
      <w:szCs w:val="21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724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j_VjuCpBwnmrsbP0zXj1k4EUEsSzICHIRhdKG9lPGtgWI4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Klimo Zlatošová</dc:creator>
  <cp:lastModifiedBy>Renata</cp:lastModifiedBy>
  <cp:revision>5</cp:revision>
  <dcterms:created xsi:type="dcterms:W3CDTF">2021-03-09T10:01:00Z</dcterms:created>
  <dcterms:modified xsi:type="dcterms:W3CDTF">2021-03-09T11:04:00Z</dcterms:modified>
</cp:coreProperties>
</file>