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57" w:rsidRPr="003726C7" w:rsidRDefault="00FC3A57" w:rsidP="0054255F">
      <w:pPr>
        <w:spacing w:after="160" w:line="259" w:lineRule="auto"/>
        <w:ind w:left="6946" w:hanging="6804"/>
      </w:pPr>
      <w:r w:rsidRPr="003726C7">
        <w:rPr>
          <w:noProof/>
          <w:lang w:eastAsia="sk-SK"/>
        </w:rPr>
        <w:drawing>
          <wp:inline distT="0" distB="0" distL="0" distR="0" wp14:anchorId="4C95816F" wp14:editId="1E935AE4">
            <wp:extent cx="1164566" cy="1267862"/>
            <wp:effectExtent l="0" t="0" r="0" b="8890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12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6C7">
        <w:t xml:space="preserve">                                                    </w:t>
      </w:r>
      <w:r>
        <w:t xml:space="preserve">           </w:t>
      </w:r>
      <w:r w:rsidR="00FE09BD">
        <w:t xml:space="preserve">                  </w:t>
      </w:r>
      <w:r w:rsidRPr="003726C7">
        <w:t xml:space="preserve">  </w:t>
      </w:r>
      <w:r w:rsidRPr="003726C7">
        <w:rPr>
          <w:noProof/>
          <w:lang w:eastAsia="sk-SK"/>
        </w:rPr>
        <w:drawing>
          <wp:inline distT="0" distB="0" distL="0" distR="0" wp14:anchorId="16128EF5" wp14:editId="61031455">
            <wp:extent cx="2219952" cy="1491747"/>
            <wp:effectExtent l="0" t="0" r="9525" b="0"/>
            <wp:docPr id="1" name="Obrázok 1" descr="ENVI-PAK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VI-PAK_logo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88" cy="149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C3A57" w:rsidRPr="008A7F7A" w:rsidRDefault="00FC3A57" w:rsidP="00FC3A57">
      <w:pPr>
        <w:spacing w:after="160" w:line="259" w:lineRule="auto"/>
        <w:ind w:left="-709" w:right="-284"/>
        <w:rPr>
          <w:b/>
        </w:rPr>
      </w:pPr>
      <w:r>
        <w:rPr>
          <w:b/>
          <w:sz w:val="24"/>
          <w:szCs w:val="24"/>
        </w:rPr>
        <w:t xml:space="preserve">       </w:t>
      </w:r>
      <w:r w:rsidRPr="008A7F7A">
        <w:rPr>
          <w:b/>
          <w:sz w:val="24"/>
          <w:szCs w:val="24"/>
        </w:rPr>
        <w:t>O</w:t>
      </w:r>
      <w:r w:rsidR="00FE09BD">
        <w:rPr>
          <w:b/>
          <w:sz w:val="24"/>
          <w:szCs w:val="24"/>
        </w:rPr>
        <w:t>bec</w:t>
      </w:r>
      <w:r w:rsidRPr="008A7F7A">
        <w:rPr>
          <w:b/>
          <w:sz w:val="24"/>
          <w:szCs w:val="24"/>
        </w:rPr>
        <w:t xml:space="preserve"> Č</w:t>
      </w:r>
      <w:r w:rsidR="00FE09BD">
        <w:rPr>
          <w:b/>
          <w:sz w:val="24"/>
          <w:szCs w:val="24"/>
        </w:rPr>
        <w:t>echynce</w:t>
      </w:r>
      <w:r w:rsidRPr="008A7F7A">
        <w:rPr>
          <w:b/>
          <w:sz w:val="24"/>
          <w:szCs w:val="24"/>
        </w:rPr>
        <w:t xml:space="preserve"> </w:t>
      </w:r>
      <w:r w:rsidR="00FE09BD">
        <w:rPr>
          <w:b/>
          <w:sz w:val="24"/>
          <w:szCs w:val="24"/>
        </w:rPr>
        <w:t>–</w:t>
      </w:r>
      <w:r w:rsidRPr="008A7F7A">
        <w:rPr>
          <w:b/>
          <w:sz w:val="24"/>
          <w:szCs w:val="24"/>
        </w:rPr>
        <w:t xml:space="preserve"> </w:t>
      </w:r>
      <w:proofErr w:type="spellStart"/>
      <w:r w:rsidRPr="008A7F7A">
        <w:rPr>
          <w:b/>
          <w:sz w:val="24"/>
          <w:szCs w:val="24"/>
        </w:rPr>
        <w:t>C</w:t>
      </w:r>
      <w:r w:rsidR="00FE09BD" w:rsidRPr="008A7F7A">
        <w:rPr>
          <w:b/>
          <w:sz w:val="24"/>
          <w:szCs w:val="24"/>
        </w:rPr>
        <w:t>s</w:t>
      </w:r>
      <w:r w:rsidR="00FE09BD">
        <w:rPr>
          <w:b/>
          <w:sz w:val="24"/>
          <w:szCs w:val="24"/>
        </w:rPr>
        <w:t>ehi</w:t>
      </w:r>
      <w:proofErr w:type="spellEnd"/>
      <w:r w:rsidR="00FE09BD">
        <w:rPr>
          <w:b/>
          <w:sz w:val="24"/>
          <w:szCs w:val="24"/>
        </w:rPr>
        <w:t xml:space="preserve"> </w:t>
      </w:r>
      <w:proofErr w:type="spellStart"/>
      <w:r w:rsidR="00FE09BD">
        <w:rPr>
          <w:b/>
          <w:sz w:val="24"/>
          <w:szCs w:val="24"/>
        </w:rPr>
        <w:t>Község</w:t>
      </w:r>
      <w:proofErr w:type="spellEnd"/>
      <w:r w:rsidR="00FE09BD">
        <w:rPr>
          <w:b/>
          <w:sz w:val="24"/>
          <w:szCs w:val="24"/>
        </w:rPr>
        <w:t xml:space="preserve">   </w:t>
      </w:r>
      <w:r w:rsidRPr="008A7F7A">
        <w:rPr>
          <w:b/>
        </w:rPr>
        <w:t xml:space="preserve">          </w:t>
      </w:r>
      <w:r>
        <w:rPr>
          <w:b/>
        </w:rPr>
        <w:t xml:space="preserve">        </w:t>
      </w:r>
      <w:r w:rsidRPr="008A7F7A">
        <w:rPr>
          <w:b/>
        </w:rPr>
        <w:t xml:space="preserve"> </w:t>
      </w:r>
      <w:r w:rsidR="00FE09BD">
        <w:rPr>
          <w:b/>
        </w:rPr>
        <w:t xml:space="preserve">                         </w:t>
      </w:r>
      <w:r w:rsidRPr="008A7F7A">
        <w:rPr>
          <w:b/>
          <w:bCs/>
          <w:sz w:val="24"/>
          <w:szCs w:val="24"/>
        </w:rPr>
        <w:t>V tejto obci vám triedený zber financuje ENVI – PAK</w:t>
      </w:r>
    </w:p>
    <w:p w:rsidR="00FC3A57" w:rsidRPr="008A7F7A" w:rsidRDefault="00FC3A57" w:rsidP="00FC3A57">
      <w:pPr>
        <w:shd w:val="clear" w:color="auto" w:fill="FFE599" w:themeFill="accent4" w:themeFillTint="66"/>
        <w:jc w:val="center"/>
        <w:rPr>
          <w:color w:val="FF0000"/>
          <w:sz w:val="48"/>
          <w:szCs w:val="48"/>
        </w:rPr>
      </w:pPr>
      <w:r w:rsidRPr="009B0B63">
        <w:rPr>
          <w:color w:val="FF0000"/>
          <w:sz w:val="44"/>
          <w:szCs w:val="44"/>
        </w:rPr>
        <w:t>Harmonogram vývozu komunálneho, separovaného a veľkoobjemového odpadu z obce Čechynce v roku 2019</w:t>
      </w:r>
      <w:r>
        <w:rPr>
          <w:color w:val="FF0000"/>
          <w:sz w:val="40"/>
          <w:szCs w:val="40"/>
        </w:rPr>
        <w:t xml:space="preserve"> </w:t>
      </w:r>
      <w:proofErr w:type="spellStart"/>
      <w:r w:rsidRPr="008A7F7A">
        <w:rPr>
          <w:color w:val="FF0000"/>
          <w:sz w:val="48"/>
          <w:szCs w:val="48"/>
        </w:rPr>
        <w:t>Hulladéknaptár</w:t>
      </w:r>
      <w:proofErr w:type="spellEnd"/>
      <w:r>
        <w:rPr>
          <w:color w:val="FF0000"/>
          <w:sz w:val="48"/>
          <w:szCs w:val="48"/>
        </w:rPr>
        <w:t xml:space="preserve"> a 2019-es </w:t>
      </w:r>
      <w:proofErr w:type="spellStart"/>
      <w:r>
        <w:rPr>
          <w:color w:val="FF0000"/>
          <w:sz w:val="48"/>
          <w:szCs w:val="48"/>
        </w:rPr>
        <w:t>évre</w:t>
      </w:r>
      <w:proofErr w:type="spellEnd"/>
    </w:p>
    <w:p w:rsidR="00FC3A57" w:rsidRDefault="00FC3A57" w:rsidP="00FC3A57">
      <w:pPr>
        <w:spacing w:before="240"/>
      </w:pPr>
      <w:r>
        <w:t xml:space="preserve">    </w:t>
      </w:r>
      <w:bookmarkStart w:id="0" w:name="_GoBack"/>
      <w:bookmarkEnd w:id="0"/>
    </w:p>
    <w:p w:rsidR="00FC3A57" w:rsidRDefault="0054255F" w:rsidP="0054255F">
      <w:pPr>
        <w:spacing w:before="240" w:line="276" w:lineRule="auto"/>
      </w:pPr>
      <w:r>
        <w:rPr>
          <w:sz w:val="24"/>
          <w:szCs w:val="24"/>
        </w:rPr>
        <w:t xml:space="preserve">  Mesiac              </w:t>
      </w:r>
      <w:r w:rsidR="00FC3A57">
        <w:rPr>
          <w:sz w:val="24"/>
          <w:szCs w:val="24"/>
        </w:rPr>
        <w:t xml:space="preserve"> Deň</w:t>
      </w:r>
      <w:r w:rsidR="00FC3A57">
        <w:rPr>
          <w:sz w:val="24"/>
          <w:szCs w:val="24"/>
        </w:rPr>
        <w:tab/>
        <w:t xml:space="preserve">         </w:t>
      </w:r>
      <w:proofErr w:type="spellStart"/>
      <w:r w:rsidR="00FC3A57">
        <w:rPr>
          <w:sz w:val="24"/>
          <w:szCs w:val="24"/>
        </w:rPr>
        <w:t>Deň</w:t>
      </w:r>
      <w:proofErr w:type="spellEnd"/>
      <w:r w:rsidR="00FC3A5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Deň</w:t>
      </w:r>
      <w:proofErr w:type="spellEnd"/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Deň</w:t>
      </w:r>
      <w:proofErr w:type="spellEnd"/>
      <w:r>
        <w:rPr>
          <w:sz w:val="24"/>
          <w:szCs w:val="24"/>
        </w:rPr>
        <w:t xml:space="preserve">             </w:t>
      </w:r>
      <w:r w:rsidR="00FC3A57">
        <w:rPr>
          <w:sz w:val="24"/>
          <w:szCs w:val="24"/>
        </w:rPr>
        <w:t xml:space="preserve"> </w:t>
      </w:r>
      <w:proofErr w:type="spellStart"/>
      <w:r w:rsidR="00FC3A57">
        <w:rPr>
          <w:sz w:val="24"/>
          <w:szCs w:val="24"/>
        </w:rPr>
        <w:t>Deň</w:t>
      </w:r>
      <w:proofErr w:type="spellEnd"/>
    </w:p>
    <w:tbl>
      <w:tblPr>
        <w:tblStyle w:val="Mriekatabu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745"/>
        <w:gridCol w:w="949"/>
        <w:gridCol w:w="993"/>
        <w:gridCol w:w="1134"/>
        <w:gridCol w:w="992"/>
        <w:gridCol w:w="992"/>
      </w:tblGrid>
      <w:tr w:rsidR="0054255F" w:rsidTr="00342C35">
        <w:trPr>
          <w:trHeight w:val="407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Január</w:t>
            </w:r>
          </w:p>
        </w:tc>
        <w:tc>
          <w:tcPr>
            <w:tcW w:w="949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00B050"/>
          </w:tcPr>
          <w:p w:rsidR="00C47303" w:rsidRPr="00D05AD2" w:rsidRDefault="00D05AD2" w:rsidP="00D05AD2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31</w:t>
            </w:r>
          </w:p>
        </w:tc>
      </w:tr>
      <w:tr w:rsidR="0054255F" w:rsidTr="00342C35">
        <w:trPr>
          <w:trHeight w:val="412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Február</w:t>
            </w:r>
          </w:p>
        </w:tc>
        <w:tc>
          <w:tcPr>
            <w:tcW w:w="949" w:type="dxa"/>
            <w:shd w:val="clear" w:color="auto" w:fill="FFFF00"/>
          </w:tcPr>
          <w:p w:rsidR="00C47303" w:rsidRPr="00D05AD2" w:rsidRDefault="00D05AD2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C47303" w:rsidRPr="00D05AD2" w:rsidRDefault="00C47303" w:rsidP="00C4730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7303" w:rsidRPr="00D05AD2" w:rsidRDefault="00C47303" w:rsidP="0054255F">
            <w:pPr>
              <w:ind w:left="4428" w:right="-4360"/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404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Marec</w:t>
            </w:r>
          </w:p>
        </w:tc>
        <w:tc>
          <w:tcPr>
            <w:tcW w:w="949" w:type="dxa"/>
            <w:shd w:val="clear" w:color="auto" w:fill="FFFF00"/>
          </w:tcPr>
          <w:p w:rsidR="00C47303" w:rsidRPr="00D05AD2" w:rsidRDefault="00D05AD2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FF000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15</w:t>
            </w:r>
            <w:r w:rsidR="00D05AD2">
              <w:rPr>
                <w:b/>
                <w:sz w:val="28"/>
                <w:szCs w:val="28"/>
              </w:rPr>
              <w:t xml:space="preserve"> - 18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C47303" w:rsidRPr="00D05AD2" w:rsidRDefault="00C47303" w:rsidP="00C47303">
            <w:pPr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424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Apríl</w:t>
            </w:r>
          </w:p>
        </w:tc>
        <w:tc>
          <w:tcPr>
            <w:tcW w:w="949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FFFF00"/>
          </w:tcPr>
          <w:p w:rsidR="00C47303" w:rsidRPr="00D05AD2" w:rsidRDefault="00C47303" w:rsidP="00D05AD2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</w:t>
            </w:r>
            <w:r w:rsidR="00D05AD2" w:rsidRPr="00D05AD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7303" w:rsidRPr="00D05AD2" w:rsidRDefault="00C47303" w:rsidP="00C47303">
            <w:pPr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416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Máj</w:t>
            </w:r>
          </w:p>
        </w:tc>
        <w:tc>
          <w:tcPr>
            <w:tcW w:w="949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00B050"/>
          </w:tcPr>
          <w:p w:rsidR="00C47303" w:rsidRPr="00D05AD2" w:rsidRDefault="00C47303" w:rsidP="00D05AD2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</w:t>
            </w:r>
            <w:r w:rsidR="00D05AD2" w:rsidRPr="00D05A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408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Jún</w:t>
            </w:r>
          </w:p>
        </w:tc>
        <w:tc>
          <w:tcPr>
            <w:tcW w:w="949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FFFF00"/>
          </w:tcPr>
          <w:p w:rsidR="00C47303" w:rsidRPr="00D05AD2" w:rsidRDefault="00D05AD2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428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Júl</w:t>
            </w:r>
          </w:p>
        </w:tc>
        <w:tc>
          <w:tcPr>
            <w:tcW w:w="949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FFFF00"/>
          </w:tcPr>
          <w:p w:rsidR="00C47303" w:rsidRPr="00D05AD2" w:rsidRDefault="00C47303" w:rsidP="00D05AD2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</w:t>
            </w:r>
            <w:r w:rsidR="00D05AD2" w:rsidRPr="00D05A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7303" w:rsidRPr="00D05AD2" w:rsidRDefault="00C47303" w:rsidP="00C47303">
            <w:pPr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406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949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C47303" w:rsidRPr="00D05AD2" w:rsidRDefault="00D05AD2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C47303" w:rsidRPr="00D05AD2" w:rsidRDefault="00C47303" w:rsidP="00C47303">
            <w:pPr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426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949" w:type="dxa"/>
            <w:shd w:val="clear" w:color="auto" w:fill="FFFF00"/>
          </w:tcPr>
          <w:p w:rsidR="00C47303" w:rsidRPr="00D05AD2" w:rsidRDefault="00D05AD2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00B050"/>
          </w:tcPr>
          <w:p w:rsidR="00C47303" w:rsidRPr="00D05AD2" w:rsidRDefault="00D05AD2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C47303" w:rsidRPr="00D05AD2" w:rsidRDefault="00C47303" w:rsidP="00C47303">
            <w:pPr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418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Október</w:t>
            </w:r>
          </w:p>
        </w:tc>
        <w:tc>
          <w:tcPr>
            <w:tcW w:w="949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FFFF00"/>
          </w:tcPr>
          <w:p w:rsidR="00C47303" w:rsidRPr="00D05AD2" w:rsidRDefault="00C47303" w:rsidP="00D05AD2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</w:t>
            </w:r>
            <w:r w:rsidR="00D05AD2" w:rsidRPr="00D05AD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7303" w:rsidRPr="00D05AD2" w:rsidRDefault="00C47303" w:rsidP="00C47303">
            <w:pPr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396"/>
        </w:trPr>
        <w:tc>
          <w:tcPr>
            <w:tcW w:w="1745" w:type="dxa"/>
            <w:shd w:val="clear" w:color="auto" w:fill="FBE4D5" w:themeFill="accent2" w:themeFillTint="33"/>
          </w:tcPr>
          <w:p w:rsidR="00C47303" w:rsidRPr="009F7073" w:rsidRDefault="00C47303" w:rsidP="00C47303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949" w:type="dxa"/>
            <w:shd w:val="clear" w:color="auto" w:fill="808080" w:themeFill="background1" w:themeFillShade="80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FF0000"/>
          </w:tcPr>
          <w:p w:rsidR="00C47303" w:rsidRPr="00D05AD2" w:rsidRDefault="00D05AD2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color w:val="000000" w:themeColor="text1"/>
                <w:sz w:val="28"/>
                <w:szCs w:val="28"/>
                <w:shd w:val="clear" w:color="auto" w:fill="FF0000"/>
              </w:rPr>
              <w:t>8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0000"/>
              </w:rPr>
              <w:t xml:space="preserve"> - 11</w:t>
            </w:r>
          </w:p>
        </w:tc>
        <w:tc>
          <w:tcPr>
            <w:tcW w:w="1134" w:type="dxa"/>
            <w:shd w:val="clear" w:color="auto" w:fill="FFFF00"/>
          </w:tcPr>
          <w:p w:rsidR="00C47303" w:rsidRPr="00D05AD2" w:rsidRDefault="00D05AD2" w:rsidP="00C47303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C47303" w:rsidRPr="00D05AD2" w:rsidRDefault="00C47303" w:rsidP="00D05AD2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2</w:t>
            </w:r>
            <w:r w:rsidR="00D05AD2" w:rsidRPr="00D05A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47303" w:rsidRPr="00D05AD2" w:rsidRDefault="00C47303" w:rsidP="00C47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55F" w:rsidTr="00342C35">
        <w:trPr>
          <w:trHeight w:val="417"/>
        </w:trPr>
        <w:tc>
          <w:tcPr>
            <w:tcW w:w="1745" w:type="dxa"/>
            <w:shd w:val="clear" w:color="auto" w:fill="FBE4D5" w:themeFill="accent2" w:themeFillTint="33"/>
          </w:tcPr>
          <w:p w:rsidR="00D05AD2" w:rsidRPr="009F7073" w:rsidRDefault="00D05AD2" w:rsidP="00D05AD2">
            <w:pPr>
              <w:rPr>
                <w:b/>
                <w:sz w:val="24"/>
                <w:szCs w:val="24"/>
              </w:rPr>
            </w:pPr>
            <w:r w:rsidRPr="009F7073"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949" w:type="dxa"/>
            <w:shd w:val="clear" w:color="auto" w:fill="808080" w:themeFill="background1" w:themeFillShade="80"/>
          </w:tcPr>
          <w:p w:rsidR="00D05AD2" w:rsidRPr="00D05AD2" w:rsidRDefault="00D05AD2" w:rsidP="00D05AD2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D05AD2" w:rsidRPr="00D05AD2" w:rsidRDefault="00D05AD2" w:rsidP="00D05AD2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D05AD2" w:rsidRPr="00D05AD2" w:rsidRDefault="00D05AD2" w:rsidP="00D05AD2">
            <w:pPr>
              <w:jc w:val="center"/>
              <w:rPr>
                <w:b/>
                <w:sz w:val="28"/>
                <w:szCs w:val="28"/>
              </w:rPr>
            </w:pPr>
            <w:r w:rsidRPr="00D05AD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D05AD2" w:rsidRPr="008E53DA" w:rsidRDefault="00D05AD2" w:rsidP="00D05AD2">
            <w:pPr>
              <w:jc w:val="center"/>
              <w:rPr>
                <w:b/>
                <w:sz w:val="20"/>
                <w:szCs w:val="20"/>
              </w:rPr>
            </w:pPr>
            <w:r w:rsidRPr="008E53DA">
              <w:rPr>
                <w:b/>
                <w:sz w:val="20"/>
                <w:szCs w:val="20"/>
              </w:rPr>
              <w:t>2.1.2020</w:t>
            </w:r>
          </w:p>
        </w:tc>
        <w:tc>
          <w:tcPr>
            <w:tcW w:w="992" w:type="dxa"/>
          </w:tcPr>
          <w:p w:rsidR="00D05AD2" w:rsidRPr="00D05AD2" w:rsidRDefault="00D05AD2" w:rsidP="00D05AD2">
            <w:pPr>
              <w:rPr>
                <w:b/>
                <w:sz w:val="28"/>
                <w:szCs w:val="28"/>
              </w:rPr>
            </w:pPr>
          </w:p>
        </w:tc>
      </w:tr>
    </w:tbl>
    <w:p w:rsidR="00FC3A57" w:rsidRDefault="00FC3A57" w:rsidP="00FC3A57"/>
    <w:tbl>
      <w:tblPr>
        <w:tblStyle w:val="Mriekatabuky"/>
        <w:tblW w:w="0" w:type="auto"/>
        <w:tblInd w:w="-431" w:type="dxa"/>
        <w:tblLook w:val="04A0" w:firstRow="1" w:lastRow="0" w:firstColumn="1" w:lastColumn="0" w:noHBand="0" w:noVBand="1"/>
      </w:tblPr>
      <w:tblGrid>
        <w:gridCol w:w="6805"/>
      </w:tblGrid>
      <w:tr w:rsidR="00FC3A57" w:rsidTr="00342C35">
        <w:trPr>
          <w:trHeight w:val="297"/>
        </w:trPr>
        <w:tc>
          <w:tcPr>
            <w:tcW w:w="6805" w:type="dxa"/>
            <w:shd w:val="clear" w:color="auto" w:fill="808080" w:themeFill="background1" w:themeFillShade="80"/>
          </w:tcPr>
          <w:p w:rsidR="00FC3A57" w:rsidRPr="0072640B" w:rsidRDefault="00FC3A57" w:rsidP="00771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Komunálny</w:t>
            </w:r>
            <w:r w:rsidRPr="0072640B">
              <w:rPr>
                <w:sz w:val="28"/>
                <w:szCs w:val="28"/>
              </w:rPr>
              <w:t xml:space="preserve"> odpad</w:t>
            </w:r>
          </w:p>
        </w:tc>
      </w:tr>
      <w:tr w:rsidR="00FC3A57" w:rsidTr="00342C35">
        <w:trPr>
          <w:trHeight w:val="240"/>
        </w:trPr>
        <w:tc>
          <w:tcPr>
            <w:tcW w:w="6805" w:type="dxa"/>
            <w:shd w:val="clear" w:color="auto" w:fill="00B050"/>
          </w:tcPr>
          <w:p w:rsidR="00FC3A57" w:rsidRPr="0072640B" w:rsidRDefault="00FC3A57" w:rsidP="00771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</w:tc>
      </w:tr>
      <w:tr w:rsidR="00FC3A57" w:rsidTr="00342C35">
        <w:trPr>
          <w:trHeight w:val="262"/>
        </w:trPr>
        <w:tc>
          <w:tcPr>
            <w:tcW w:w="6805" w:type="dxa"/>
            <w:shd w:val="clear" w:color="auto" w:fill="FFFF00"/>
          </w:tcPr>
          <w:p w:rsidR="00FC3A57" w:rsidRPr="0072640B" w:rsidRDefault="00FC3A57" w:rsidP="00771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Plasty, tetrapakové a kovové obaly</w:t>
            </w:r>
          </w:p>
        </w:tc>
      </w:tr>
      <w:tr w:rsidR="00FC3A57" w:rsidTr="00342C35">
        <w:trPr>
          <w:trHeight w:val="257"/>
        </w:trPr>
        <w:tc>
          <w:tcPr>
            <w:tcW w:w="6805" w:type="dxa"/>
            <w:shd w:val="clear" w:color="auto" w:fill="FF0000"/>
          </w:tcPr>
          <w:p w:rsidR="00FC3A57" w:rsidRPr="0072640B" w:rsidRDefault="00FC3A57" w:rsidP="00771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Veľkoobjemový odpad</w:t>
            </w:r>
          </w:p>
        </w:tc>
      </w:tr>
    </w:tbl>
    <w:p w:rsidR="00FC3A57" w:rsidRDefault="00FC3A57" w:rsidP="00FC3A57">
      <w:r>
        <w:t xml:space="preserve"> </w:t>
      </w:r>
    </w:p>
    <w:p w:rsidR="00FC3A57" w:rsidRPr="003726C7" w:rsidRDefault="00FC3A57" w:rsidP="00FC3A57">
      <w:pPr>
        <w:shd w:val="clear" w:color="auto" w:fill="9CC2E5" w:themeFill="accent1" w:themeFillTint="99"/>
        <w:spacing w:after="160" w:line="259" w:lineRule="auto"/>
        <w:ind w:left="-709" w:right="-709"/>
        <w:rPr>
          <w:b/>
          <w:color w:val="0070C0"/>
          <w:sz w:val="32"/>
          <w:szCs w:val="32"/>
        </w:rPr>
      </w:pPr>
      <w:r w:rsidRPr="003726C7">
        <w:rPr>
          <w:b/>
          <w:color w:val="0070C0"/>
          <w:sz w:val="32"/>
          <w:szCs w:val="32"/>
        </w:rPr>
        <w:t>Papier - zber priebežne počas roka na školskom dvore do pristaveného kontajnera</w:t>
      </w:r>
    </w:p>
    <w:p w:rsidR="00FC3A57" w:rsidRPr="003726C7" w:rsidRDefault="00FC3A57" w:rsidP="0054255F">
      <w:pPr>
        <w:shd w:val="clear" w:color="auto" w:fill="E97BF5"/>
        <w:spacing w:after="160" w:line="259" w:lineRule="auto"/>
        <w:ind w:left="-709" w:right="-709"/>
        <w:rPr>
          <w:sz w:val="32"/>
          <w:szCs w:val="32"/>
        </w:rPr>
      </w:pPr>
      <w:r w:rsidRPr="003726C7">
        <w:rPr>
          <w:sz w:val="32"/>
          <w:szCs w:val="32"/>
        </w:rPr>
        <w:t>Jedlé oleje a tuky -</w:t>
      </w:r>
      <w:r>
        <w:rPr>
          <w:sz w:val="32"/>
          <w:szCs w:val="32"/>
        </w:rPr>
        <w:t xml:space="preserve"> zber priebežne počas roka pri obecnom úrade</w:t>
      </w:r>
      <w:r w:rsidRPr="003726C7">
        <w:rPr>
          <w:sz w:val="32"/>
          <w:szCs w:val="32"/>
        </w:rPr>
        <w:t xml:space="preserve"> do takto označenej nádoby</w:t>
      </w:r>
    </w:p>
    <w:p w:rsidR="00FC5AB9" w:rsidRDefault="00FC3A57" w:rsidP="00FC5AB9">
      <w:pPr>
        <w:shd w:val="clear" w:color="auto" w:fill="F4B083" w:themeFill="accent2" w:themeFillTint="99"/>
        <w:spacing w:after="160" w:line="259" w:lineRule="auto"/>
        <w:ind w:left="-709" w:right="-709"/>
        <w:rPr>
          <w:sz w:val="32"/>
          <w:szCs w:val="32"/>
        </w:rPr>
      </w:pPr>
      <w:r w:rsidRPr="003726C7">
        <w:rPr>
          <w:sz w:val="32"/>
          <w:szCs w:val="32"/>
        </w:rPr>
        <w:t>Použité žiarovky, žiarivky, baterky-monočlánky - zber</w:t>
      </w:r>
      <w:r>
        <w:rPr>
          <w:sz w:val="32"/>
          <w:szCs w:val="32"/>
        </w:rPr>
        <w:t xml:space="preserve"> priebežne počas roka v budove obecného úradu</w:t>
      </w:r>
      <w:r w:rsidRPr="003726C7">
        <w:rPr>
          <w:sz w:val="32"/>
          <w:szCs w:val="32"/>
        </w:rPr>
        <w:t xml:space="preserve"> do takto označených nádob</w:t>
      </w:r>
    </w:p>
    <w:p w:rsidR="006229CB" w:rsidRPr="00B976EA" w:rsidRDefault="00FC5AB9" w:rsidP="00B976EA">
      <w:pPr>
        <w:spacing w:after="160" w:line="259" w:lineRule="auto"/>
        <w:ind w:left="-709" w:right="-709"/>
        <w:rPr>
          <w:rFonts w:ascii="Verdana" w:eastAsia="Times New Roman" w:hAnsi="Verdana"/>
          <w:b/>
          <w:color w:val="7C7E7F"/>
          <w:sz w:val="21"/>
          <w:szCs w:val="21"/>
          <w:lang w:eastAsia="sk-SK"/>
        </w:rPr>
      </w:pPr>
      <w:r>
        <w:rPr>
          <w:rFonts w:eastAsia="Times New Roman"/>
          <w:b/>
          <w:sz w:val="32"/>
          <w:szCs w:val="32"/>
          <w:shd w:val="clear" w:color="auto" w:fill="FFFFFF"/>
          <w:lang w:eastAsia="sk-SK"/>
        </w:rPr>
        <w:t>Riaďte sa pravidlami triedenia n</w:t>
      </w:r>
      <w:r w:rsidRPr="00FC5AB9">
        <w:rPr>
          <w:rFonts w:eastAsia="Times New Roman"/>
          <w:b/>
          <w:sz w:val="32"/>
          <w:szCs w:val="32"/>
          <w:shd w:val="clear" w:color="auto" w:fill="FFFFFF"/>
          <w:lang w:eastAsia="sk-SK"/>
        </w:rPr>
        <w:t>ašej obce.</w:t>
      </w:r>
      <w:r w:rsidRPr="00FC5AB9">
        <w:rPr>
          <w:rFonts w:ascii="Verdana" w:eastAsia="Times New Roman" w:hAnsi="Verdana"/>
          <w:b/>
          <w:color w:val="7C7E7F"/>
          <w:sz w:val="21"/>
          <w:szCs w:val="21"/>
          <w:lang w:eastAsia="sk-SK"/>
        </w:rPr>
        <w:t xml:space="preserve"> </w:t>
      </w:r>
      <w:r w:rsidRPr="00FC5AB9">
        <w:rPr>
          <w:rFonts w:eastAsia="Times New Roman"/>
          <w:b/>
          <w:sz w:val="32"/>
          <w:szCs w:val="32"/>
          <w:lang w:eastAsia="sk-SK"/>
        </w:rPr>
        <w:t>Len vytrieden</w:t>
      </w:r>
      <w:r w:rsidRPr="00FC5AB9">
        <w:rPr>
          <w:rFonts w:eastAsia="Times New Roman" w:cs="Verdana"/>
          <w:b/>
          <w:sz w:val="32"/>
          <w:szCs w:val="32"/>
          <w:lang w:eastAsia="sk-SK"/>
        </w:rPr>
        <w:t>ý</w:t>
      </w:r>
      <w:r w:rsidRPr="00FC5AB9">
        <w:rPr>
          <w:rFonts w:eastAsia="Times New Roman"/>
          <w:b/>
          <w:sz w:val="32"/>
          <w:szCs w:val="32"/>
          <w:lang w:eastAsia="sk-SK"/>
        </w:rPr>
        <w:t xml:space="preserve"> odpad sa d</w:t>
      </w:r>
      <w:r w:rsidRPr="00FC5AB9">
        <w:rPr>
          <w:rFonts w:eastAsia="Times New Roman" w:cs="Verdana"/>
          <w:b/>
          <w:sz w:val="32"/>
          <w:szCs w:val="32"/>
          <w:lang w:eastAsia="sk-SK"/>
        </w:rPr>
        <w:t>á</w:t>
      </w:r>
      <w:r w:rsidRPr="00FC5AB9">
        <w:rPr>
          <w:rFonts w:eastAsia="Times New Roman"/>
          <w:b/>
          <w:sz w:val="32"/>
          <w:szCs w:val="32"/>
          <w:lang w:eastAsia="sk-SK"/>
        </w:rPr>
        <w:t xml:space="preserve"> zhodnoti</w:t>
      </w:r>
      <w:r w:rsidRPr="00FC5AB9">
        <w:rPr>
          <w:rFonts w:eastAsia="Times New Roman" w:cs="Verdana"/>
          <w:b/>
          <w:sz w:val="32"/>
          <w:szCs w:val="32"/>
          <w:lang w:eastAsia="sk-SK"/>
        </w:rPr>
        <w:t>ť</w:t>
      </w:r>
      <w:r w:rsidRPr="00FC5AB9">
        <w:rPr>
          <w:rFonts w:eastAsia="Times New Roman"/>
          <w:b/>
          <w:sz w:val="32"/>
          <w:szCs w:val="32"/>
          <w:lang w:eastAsia="sk-SK"/>
        </w:rPr>
        <w:t xml:space="preserve"> a recyklova</w:t>
      </w:r>
      <w:r w:rsidRPr="00FC5AB9">
        <w:rPr>
          <w:rFonts w:eastAsia="Times New Roman" w:cs="Verdana"/>
          <w:b/>
          <w:sz w:val="32"/>
          <w:szCs w:val="32"/>
          <w:lang w:eastAsia="sk-SK"/>
        </w:rPr>
        <w:t>ť</w:t>
      </w:r>
      <w:r w:rsidRPr="00FC5AB9">
        <w:rPr>
          <w:rFonts w:eastAsia="Times New Roman"/>
          <w:b/>
          <w:sz w:val="32"/>
          <w:szCs w:val="32"/>
          <w:lang w:eastAsia="sk-SK"/>
        </w:rPr>
        <w:t>.</w:t>
      </w:r>
      <w:r w:rsidRPr="00FC5AB9">
        <w:rPr>
          <w:rFonts w:ascii="Verdana" w:eastAsia="Times New Roman" w:hAnsi="Verdana"/>
          <w:b/>
          <w:color w:val="7C7E7F"/>
          <w:sz w:val="21"/>
          <w:szCs w:val="21"/>
          <w:lang w:eastAsia="sk-SK"/>
        </w:rPr>
        <w:t xml:space="preserve"> </w:t>
      </w:r>
      <w:r w:rsidRPr="00FC5AB9">
        <w:rPr>
          <w:rFonts w:eastAsia="Times New Roman"/>
          <w:b/>
          <w:sz w:val="32"/>
          <w:szCs w:val="32"/>
          <w:lang w:eastAsia="sk-SK"/>
        </w:rPr>
        <w:t>Trieďte odpad, oplatí sa to. Za vytriedený odpad občan neplatí, jeho zber hradia výrobcovia prostredníctvom OZV ENVI - PAK.</w:t>
      </w:r>
    </w:p>
    <w:sectPr w:rsidR="006229CB" w:rsidRPr="00B976EA" w:rsidSect="00342C35">
      <w:pgSz w:w="11906" w:h="16838"/>
      <w:pgMar w:top="0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33"/>
    <w:rsid w:val="002F2233"/>
    <w:rsid w:val="00342C35"/>
    <w:rsid w:val="0054255F"/>
    <w:rsid w:val="006229CB"/>
    <w:rsid w:val="008E53DA"/>
    <w:rsid w:val="009B0B63"/>
    <w:rsid w:val="00B976EA"/>
    <w:rsid w:val="00C47303"/>
    <w:rsid w:val="00D05AD2"/>
    <w:rsid w:val="00D5469B"/>
    <w:rsid w:val="00F760B4"/>
    <w:rsid w:val="00FC3A57"/>
    <w:rsid w:val="00FC5AB9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D99A-EE31-41E8-B66D-546E5597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3A57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C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B0B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0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CSÁMPAIOVÁ Anastázia</dc:creator>
  <cp:keywords/>
  <dc:description/>
  <cp:lastModifiedBy>CSÁMPAIOVÁ Anastázia</cp:lastModifiedBy>
  <cp:revision>7</cp:revision>
  <cp:lastPrinted>2018-12-05T12:12:00Z</cp:lastPrinted>
  <dcterms:created xsi:type="dcterms:W3CDTF">2018-12-04T13:16:00Z</dcterms:created>
  <dcterms:modified xsi:type="dcterms:W3CDTF">2018-12-05T12:50:00Z</dcterms:modified>
</cp:coreProperties>
</file>